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inorHAnsi" w:hAnsiTheme="minorHAnsi" w:cstheme="minorBidi"/>
          <w:color w:val="auto"/>
          <w:sz w:val="22"/>
          <w:szCs w:val="22"/>
          <w:lang w:val="en-IE" w:eastAsia="en-US"/>
        </w:rPr>
        <w:id w:val="-417561396"/>
        <w:docPartObj>
          <w:docPartGallery w:val="Table of Contents"/>
          <w:docPartUnique/>
        </w:docPartObj>
      </w:sdtPr>
      <w:sdtEndPr>
        <w:rPr>
          <w:b/>
          <w:bCs/>
        </w:rPr>
      </w:sdtEndPr>
      <w:sdtContent>
        <w:p w14:paraId="7F450E49" w14:textId="77777777" w:rsidR="00ED5419" w:rsidRDefault="00ED5419">
          <w:pPr>
            <w:pStyle w:val="Overskriftforinnholdsfortegnelse"/>
          </w:pPr>
        </w:p>
        <w:p w14:paraId="5D0E21AC" w14:textId="77777777" w:rsidR="00ED5419" w:rsidRDefault="00ED5419">
          <w:pPr>
            <w:pStyle w:val="Overskriftforinnholdsfortegnelse"/>
          </w:pPr>
        </w:p>
        <w:p w14:paraId="5621B39A" w14:textId="77777777" w:rsidR="00ED5419" w:rsidRDefault="00ED5419">
          <w:pPr>
            <w:pStyle w:val="Overskriftforinnholdsfortegnelse"/>
          </w:pPr>
        </w:p>
        <w:p w14:paraId="60F52934" w14:textId="5C3532C4" w:rsidR="00B56FA4" w:rsidRDefault="00B56FA4">
          <w:pPr>
            <w:pStyle w:val="Overskriftforinnholdsfortegnelse"/>
            <w:rPr>
              <w:lang w:val="en-GB"/>
            </w:rPr>
          </w:pPr>
          <w:r w:rsidRPr="00B56FA4">
            <w:rPr>
              <w:lang w:val="en-GB"/>
            </w:rPr>
            <w:t xml:space="preserve">A </w:t>
          </w:r>
          <w:r w:rsidR="00162DAC">
            <w:rPr>
              <w:lang w:val="en-GB"/>
            </w:rPr>
            <w:t>C</w:t>
          </w:r>
          <w:r w:rsidRPr="00B56FA4">
            <w:rPr>
              <w:lang w:val="en-GB"/>
            </w:rPr>
            <w:t>omp</w:t>
          </w:r>
          <w:r>
            <w:rPr>
              <w:lang w:val="en-GB"/>
            </w:rPr>
            <w:t>a</w:t>
          </w:r>
          <w:r w:rsidRPr="00B56FA4">
            <w:rPr>
              <w:lang w:val="en-GB"/>
            </w:rPr>
            <w:t xml:space="preserve">rison of the </w:t>
          </w:r>
          <w:r w:rsidR="00162DAC">
            <w:rPr>
              <w:lang w:val="en-GB"/>
            </w:rPr>
            <w:t>C</w:t>
          </w:r>
          <w:r w:rsidRPr="00B56FA4">
            <w:rPr>
              <w:lang w:val="en-GB"/>
            </w:rPr>
            <w:t xml:space="preserve">ontent </w:t>
          </w:r>
          <w:r>
            <w:rPr>
              <w:lang w:val="en-GB"/>
            </w:rPr>
            <w:t xml:space="preserve">of </w:t>
          </w:r>
          <w:r w:rsidRPr="00B56FA4">
            <w:rPr>
              <w:lang w:val="en-GB"/>
            </w:rPr>
            <w:t>Master Craft Qualifications</w:t>
          </w:r>
          <w:r>
            <w:rPr>
              <w:lang w:val="en-GB"/>
            </w:rPr>
            <w:t xml:space="preserve"> (</w:t>
          </w:r>
          <w:r w:rsidR="00AB7C2C">
            <w:rPr>
              <w:lang w:val="en-GB"/>
            </w:rPr>
            <w:t>C</w:t>
          </w:r>
          <w:r>
            <w:rPr>
              <w:lang w:val="en-GB"/>
            </w:rPr>
            <w:t>arpentry and Hair</w:t>
          </w:r>
          <w:r w:rsidR="0084145A">
            <w:rPr>
              <w:lang w:val="en-GB"/>
            </w:rPr>
            <w:t>d</w:t>
          </w:r>
          <w:r>
            <w:rPr>
              <w:lang w:val="en-GB"/>
            </w:rPr>
            <w:t>ressing)</w:t>
          </w:r>
          <w:r w:rsidRPr="00B56FA4">
            <w:rPr>
              <w:lang w:val="en-GB"/>
            </w:rPr>
            <w:t xml:space="preserve"> </w:t>
          </w:r>
          <w:r>
            <w:rPr>
              <w:lang w:val="en-GB"/>
            </w:rPr>
            <w:t xml:space="preserve">in </w:t>
          </w:r>
          <w:r w:rsidR="00162DAC">
            <w:rPr>
              <w:lang w:val="en-GB"/>
            </w:rPr>
            <w:t>F</w:t>
          </w:r>
          <w:r>
            <w:rPr>
              <w:lang w:val="en-GB"/>
            </w:rPr>
            <w:t xml:space="preserve">ive European </w:t>
          </w:r>
          <w:r w:rsidR="00162DAC">
            <w:rPr>
              <w:lang w:val="en-GB"/>
            </w:rPr>
            <w:t>C</w:t>
          </w:r>
          <w:r>
            <w:rPr>
              <w:lang w:val="en-GB"/>
            </w:rPr>
            <w:t xml:space="preserve">ountries (Austria, France, Germany, </w:t>
          </w:r>
          <w:proofErr w:type="gramStart"/>
          <w:r>
            <w:rPr>
              <w:lang w:val="en-GB"/>
            </w:rPr>
            <w:t>Norway</w:t>
          </w:r>
          <w:proofErr w:type="gramEnd"/>
          <w:r>
            <w:rPr>
              <w:lang w:val="en-GB"/>
            </w:rPr>
            <w:t xml:space="preserve"> and Switzerland)</w:t>
          </w:r>
        </w:p>
        <w:p w14:paraId="3C980D5C" w14:textId="77777777" w:rsidR="00B56FA4" w:rsidRDefault="00B56FA4" w:rsidP="00B56FA4">
          <w:pPr>
            <w:rPr>
              <w:lang w:val="en-GB" w:eastAsia="nb-NO"/>
            </w:rPr>
          </w:pPr>
        </w:p>
        <w:p w14:paraId="6C45524D" w14:textId="2695CD20" w:rsidR="00B56FA4" w:rsidRPr="00E83B93" w:rsidRDefault="00B56FA4" w:rsidP="00B56FA4">
          <w:pPr>
            <w:rPr>
              <w:lang w:val="en-GB" w:eastAsia="nb-NO"/>
            </w:rPr>
          </w:pPr>
          <w:r w:rsidRPr="00E83B93">
            <w:rPr>
              <w:lang w:val="en-GB" w:eastAsia="nb-NO"/>
            </w:rPr>
            <w:t xml:space="preserve">Jens </w:t>
          </w:r>
          <w:proofErr w:type="spellStart"/>
          <w:r w:rsidRPr="00E83B93">
            <w:rPr>
              <w:lang w:val="en-GB" w:eastAsia="nb-NO"/>
            </w:rPr>
            <w:t>Bjørnåvold</w:t>
          </w:r>
          <w:proofErr w:type="spellEnd"/>
        </w:p>
        <w:p w14:paraId="60F1E6F8" w14:textId="43807F57" w:rsidR="00B56FA4" w:rsidRPr="0084145A" w:rsidRDefault="00CC137E" w:rsidP="00B56FA4">
          <w:pPr>
            <w:rPr>
              <w:lang w:val="en-GB" w:eastAsia="nb-NO"/>
            </w:rPr>
          </w:pPr>
          <w:r>
            <w:rPr>
              <w:lang w:val="en-GB" w:eastAsia="nb-NO"/>
            </w:rPr>
            <w:t xml:space="preserve">June </w:t>
          </w:r>
          <w:r w:rsidR="0084145A">
            <w:rPr>
              <w:lang w:val="en-GB" w:eastAsia="nb-NO"/>
            </w:rPr>
            <w:t>2023</w:t>
          </w:r>
        </w:p>
        <w:p w14:paraId="23A4F4AA" w14:textId="60DCAEFB" w:rsidR="009A6D0B" w:rsidRDefault="009A6D0B">
          <w:pPr>
            <w:rPr>
              <w:lang w:val="en-GB"/>
            </w:rPr>
          </w:pPr>
          <w:r>
            <w:rPr>
              <w:lang w:val="en-GB"/>
            </w:rPr>
            <w:br w:type="page"/>
          </w:r>
        </w:p>
        <w:p w14:paraId="46A011C4" w14:textId="77777777" w:rsidR="009A6D0B" w:rsidRPr="00A23409" w:rsidRDefault="009A6D0B" w:rsidP="009A6D0B">
          <w:pPr>
            <w:pStyle w:val="Overskrift1"/>
            <w:rPr>
              <w:lang w:val="en-GB"/>
            </w:rPr>
          </w:pPr>
          <w:r w:rsidRPr="00A23409">
            <w:rPr>
              <w:lang w:val="en-GB"/>
            </w:rPr>
            <w:lastRenderedPageBreak/>
            <w:t>Foreword</w:t>
          </w:r>
        </w:p>
        <w:p w14:paraId="05D6784B" w14:textId="77777777" w:rsidR="009A6D0B" w:rsidRPr="003B1DF5" w:rsidRDefault="009A6D0B" w:rsidP="009A6D0B">
          <w:pPr>
            <w:spacing w:after="0" w:line="240" w:lineRule="auto"/>
            <w:rPr>
              <w:rFonts w:ascii="Calibri" w:eastAsia="Calibri" w:hAnsi="Calibri" w:cs="Calibri"/>
              <w:lang w:val="en-GB" w:eastAsia="nb-NO"/>
            </w:rPr>
          </w:pPr>
        </w:p>
        <w:p w14:paraId="0FD17638" w14:textId="416C584D" w:rsidR="009A6D0B" w:rsidRPr="003B1DF5" w:rsidRDefault="009A6D0B" w:rsidP="009A6D0B">
          <w:pPr>
            <w:spacing w:after="0" w:line="240" w:lineRule="auto"/>
            <w:rPr>
              <w:rFonts w:ascii="Calibri" w:eastAsia="Calibri" w:hAnsi="Calibri" w:cs="Calibri"/>
              <w:lang w:val="en-GB" w:eastAsia="nb-NO"/>
            </w:rPr>
          </w:pPr>
          <w:r w:rsidRPr="003B1DF5">
            <w:rPr>
              <w:rFonts w:ascii="Calibri" w:eastAsia="Calibri" w:hAnsi="Calibri" w:cs="Calibri"/>
              <w:lang w:val="en-GB" w:eastAsia="nb-NO"/>
            </w:rPr>
            <w:t>This comparison of Master Craft qualifications in five countries ha</w:t>
          </w:r>
          <w:r w:rsidR="00315C1A">
            <w:rPr>
              <w:rFonts w:ascii="Calibri" w:eastAsia="Calibri" w:hAnsi="Calibri" w:cs="Calibri"/>
              <w:lang w:val="en-GB" w:eastAsia="nb-NO"/>
            </w:rPr>
            <w:t>s</w:t>
          </w:r>
          <w:r w:rsidRPr="003B1DF5">
            <w:rPr>
              <w:rFonts w:ascii="Calibri" w:eastAsia="Calibri" w:hAnsi="Calibri" w:cs="Calibri"/>
              <w:lang w:val="en-GB" w:eastAsia="nb-NO"/>
            </w:rPr>
            <w:t xml:space="preserve"> been carried out by Jens </w:t>
          </w:r>
          <w:proofErr w:type="spellStart"/>
          <w:r w:rsidRPr="003B1DF5">
            <w:rPr>
              <w:rFonts w:ascii="Calibri" w:eastAsia="Calibri" w:hAnsi="Calibri" w:cs="Calibri"/>
              <w:lang w:val="en-GB" w:eastAsia="nb-NO"/>
            </w:rPr>
            <w:t>Bjørnåvold</w:t>
          </w:r>
          <w:proofErr w:type="spellEnd"/>
          <w:r w:rsidRPr="003B1DF5">
            <w:rPr>
              <w:rFonts w:ascii="Calibri" w:eastAsia="Calibri" w:hAnsi="Calibri" w:cs="Calibri"/>
              <w:lang w:val="en-GB" w:eastAsia="nb-NO"/>
            </w:rPr>
            <w:t xml:space="preserve"> on behalf of </w:t>
          </w:r>
          <w:r w:rsidRPr="00C82C48">
            <w:rPr>
              <w:rFonts w:ascii="Calibri" w:eastAsia="Calibri" w:hAnsi="Calibri" w:cs="Calibri"/>
              <w:lang w:val="en-GB" w:eastAsia="nb-NO"/>
            </w:rPr>
            <w:t>the Norwegian Master Craftsman Committee</w:t>
          </w:r>
          <w:r w:rsidRPr="003B1DF5">
            <w:rPr>
              <w:rFonts w:ascii="Calibri" w:eastAsia="Calibri" w:hAnsi="Calibri" w:cs="Calibri"/>
              <w:lang w:val="en-GB" w:eastAsia="nb-NO"/>
            </w:rPr>
            <w:t xml:space="preserve"> (</w:t>
          </w:r>
          <w:proofErr w:type="spellStart"/>
          <w:r w:rsidRPr="003B1DF5">
            <w:rPr>
              <w:rFonts w:ascii="Calibri" w:eastAsia="Calibri" w:hAnsi="Calibri" w:cs="Calibri"/>
              <w:lang w:val="en-GB" w:eastAsia="nb-NO"/>
            </w:rPr>
            <w:t>Mesterbrevnem</w:t>
          </w:r>
          <w:r w:rsidR="00315C1A">
            <w:rPr>
              <w:rFonts w:ascii="Calibri" w:eastAsia="Calibri" w:hAnsi="Calibri" w:cs="Calibri"/>
              <w:lang w:val="en-GB" w:eastAsia="nb-NO"/>
            </w:rPr>
            <w:t>n</w:t>
          </w:r>
          <w:r w:rsidRPr="003B1DF5">
            <w:rPr>
              <w:rFonts w:ascii="Calibri" w:eastAsia="Calibri" w:hAnsi="Calibri" w:cs="Calibri"/>
              <w:lang w:val="en-GB" w:eastAsia="nb-NO"/>
            </w:rPr>
            <w:t>da</w:t>
          </w:r>
          <w:proofErr w:type="spellEnd"/>
          <w:r w:rsidRPr="003B1DF5">
            <w:rPr>
              <w:rFonts w:ascii="Calibri" w:eastAsia="Calibri" w:hAnsi="Calibri" w:cs="Calibri"/>
              <w:lang w:val="en-GB" w:eastAsia="nb-NO"/>
            </w:rPr>
            <w:t>). The conclusions made in the report are the responsibility of the author and are based on longstanding research and policy experience at European and international level. This experience is linked to the following functions and responsibilities:</w:t>
          </w:r>
        </w:p>
        <w:p w14:paraId="71B0F2D2" w14:textId="77777777" w:rsidR="009A6D0B" w:rsidRPr="003B1DF5" w:rsidRDefault="009A6D0B" w:rsidP="009A6D0B">
          <w:pPr>
            <w:spacing w:after="0" w:line="240" w:lineRule="auto"/>
            <w:rPr>
              <w:rFonts w:ascii="Calibri" w:eastAsia="Calibri" w:hAnsi="Calibri" w:cs="Calibri"/>
              <w:lang w:val="en-GB" w:eastAsia="nb-NO"/>
            </w:rPr>
          </w:pPr>
        </w:p>
        <w:p w14:paraId="2C605023" w14:textId="77777777" w:rsidR="009A6D0B" w:rsidRPr="003B1DF5" w:rsidRDefault="009A6D0B" w:rsidP="009A6D0B">
          <w:pPr>
            <w:numPr>
              <w:ilvl w:val="0"/>
              <w:numId w:val="19"/>
            </w:numPr>
            <w:spacing w:after="0" w:line="252" w:lineRule="auto"/>
            <w:contextualSpacing/>
            <w:rPr>
              <w:rFonts w:ascii="Calibri" w:eastAsia="Calibri" w:hAnsi="Calibri" w:cs="Calibri"/>
              <w:kern w:val="2"/>
              <w:lang w:val="en-GB"/>
              <w14:ligatures w14:val="standardContextual"/>
            </w:rPr>
          </w:pPr>
          <w:r w:rsidRPr="003B1DF5">
            <w:rPr>
              <w:rFonts w:ascii="Calibri" w:eastAsia="Calibri" w:hAnsi="Calibri" w:cs="Calibri"/>
              <w:kern w:val="2"/>
              <w:lang w:val="en-GB"/>
              <w14:ligatures w14:val="standardContextual"/>
            </w:rPr>
            <w:t>Member of the European Commission team responsible for the initial design of the European Qualifications Framework (2004-2008</w:t>
          </w:r>
          <w:proofErr w:type="gramStart"/>
          <w:r w:rsidRPr="003B1DF5">
            <w:rPr>
              <w:rFonts w:ascii="Calibri" w:eastAsia="Calibri" w:hAnsi="Calibri" w:cs="Calibri"/>
              <w:kern w:val="2"/>
              <w:lang w:val="en-GB"/>
              <w14:ligatures w14:val="standardContextual"/>
            </w:rPr>
            <w:t>);</w:t>
          </w:r>
          <w:proofErr w:type="gramEnd"/>
        </w:p>
        <w:p w14:paraId="05EF0D49" w14:textId="77777777" w:rsidR="009A6D0B" w:rsidRPr="003B1DF5" w:rsidRDefault="009A6D0B" w:rsidP="009A6D0B">
          <w:pPr>
            <w:numPr>
              <w:ilvl w:val="0"/>
              <w:numId w:val="19"/>
            </w:numPr>
            <w:spacing w:after="0" w:line="252" w:lineRule="auto"/>
            <w:contextualSpacing/>
            <w:rPr>
              <w:rFonts w:ascii="Calibri" w:eastAsia="Calibri" w:hAnsi="Calibri" w:cs="Calibri"/>
              <w:kern w:val="2"/>
              <w:lang w:val="en-GB"/>
              <w14:ligatures w14:val="standardContextual"/>
            </w:rPr>
          </w:pPr>
          <w:r w:rsidRPr="003B1DF5">
            <w:rPr>
              <w:rFonts w:ascii="Calibri" w:eastAsia="Calibri" w:hAnsi="Calibri" w:cs="Calibri"/>
              <w:kern w:val="2"/>
              <w:lang w:val="en-GB"/>
              <w14:ligatures w14:val="standardContextual"/>
            </w:rPr>
            <w:t xml:space="preserve">Member of the </w:t>
          </w:r>
          <w:proofErr w:type="spellStart"/>
          <w:r w:rsidRPr="003B1DF5">
            <w:rPr>
              <w:rFonts w:ascii="Calibri" w:eastAsia="Calibri" w:hAnsi="Calibri" w:cs="Calibri"/>
              <w:kern w:val="2"/>
              <w:lang w:val="en-GB"/>
              <w14:ligatures w14:val="standardContextual"/>
            </w:rPr>
            <w:t>Cedefop</w:t>
          </w:r>
          <w:proofErr w:type="spellEnd"/>
          <w:r w:rsidRPr="003B1DF5">
            <w:rPr>
              <w:rFonts w:ascii="Calibri" w:eastAsia="Calibri" w:hAnsi="Calibri" w:cs="Calibri"/>
              <w:kern w:val="2"/>
              <w:lang w:val="en-GB"/>
              <w14:ligatures w14:val="standardContextual"/>
            </w:rPr>
            <w:t xml:space="preserve"> and European Commission team providing analytical support to referencing of national qualifications frameworks to the </w:t>
          </w:r>
          <w:proofErr w:type="spellStart"/>
          <w:r w:rsidRPr="003B1DF5">
            <w:rPr>
              <w:rFonts w:ascii="Calibri" w:eastAsia="Calibri" w:hAnsi="Calibri" w:cs="Calibri"/>
              <w:kern w:val="2"/>
              <w:lang w:val="en-GB"/>
              <w14:ligatures w14:val="standardContextual"/>
            </w:rPr>
            <w:t>EQF</w:t>
          </w:r>
          <w:proofErr w:type="spellEnd"/>
          <w:r w:rsidRPr="003B1DF5">
            <w:rPr>
              <w:rFonts w:ascii="Calibri" w:eastAsia="Calibri" w:hAnsi="Calibri" w:cs="Calibri"/>
              <w:kern w:val="2"/>
              <w:lang w:val="en-GB"/>
              <w14:ligatures w14:val="standardContextual"/>
            </w:rPr>
            <w:t xml:space="preserve"> </w:t>
          </w:r>
          <w:proofErr w:type="gramStart"/>
          <w:r w:rsidRPr="003B1DF5">
            <w:rPr>
              <w:rFonts w:ascii="Calibri" w:eastAsia="Calibri" w:hAnsi="Calibri" w:cs="Calibri"/>
              <w:kern w:val="2"/>
              <w:lang w:val="en-GB"/>
              <w14:ligatures w14:val="standardContextual"/>
            </w:rPr>
            <w:t>2009-22;</w:t>
          </w:r>
          <w:proofErr w:type="gramEnd"/>
        </w:p>
        <w:p w14:paraId="3EDD5055" w14:textId="77777777" w:rsidR="009A6D0B" w:rsidRPr="003B1DF5" w:rsidRDefault="009A6D0B" w:rsidP="009A6D0B">
          <w:pPr>
            <w:numPr>
              <w:ilvl w:val="0"/>
              <w:numId w:val="19"/>
            </w:numPr>
            <w:spacing w:after="0" w:line="252" w:lineRule="auto"/>
            <w:contextualSpacing/>
            <w:rPr>
              <w:rFonts w:ascii="Calibri" w:eastAsia="Calibri" w:hAnsi="Calibri" w:cs="Calibri"/>
              <w:kern w:val="2"/>
              <w:lang w:val="en-GB"/>
              <w14:ligatures w14:val="standardContextual"/>
            </w:rPr>
          </w:pPr>
          <w:r w:rsidRPr="003B1DF5">
            <w:rPr>
              <w:rFonts w:ascii="Calibri" w:eastAsia="Calibri" w:hAnsi="Calibri" w:cs="Calibri"/>
              <w:kern w:val="2"/>
              <w:lang w:val="en-GB"/>
              <w14:ligatures w14:val="standardContextual"/>
            </w:rPr>
            <w:t xml:space="preserve">Member of </w:t>
          </w:r>
          <w:proofErr w:type="spellStart"/>
          <w:r w:rsidRPr="003B1DF5">
            <w:rPr>
              <w:rFonts w:ascii="Calibri" w:eastAsia="Calibri" w:hAnsi="Calibri" w:cs="Calibri"/>
              <w:kern w:val="2"/>
              <w:lang w:val="en-GB"/>
              <w14:ligatures w14:val="standardContextual"/>
            </w:rPr>
            <w:t>Cedefop</w:t>
          </w:r>
          <w:proofErr w:type="spellEnd"/>
          <w:r w:rsidRPr="003B1DF5">
            <w:rPr>
              <w:rFonts w:ascii="Calibri" w:eastAsia="Calibri" w:hAnsi="Calibri" w:cs="Calibri"/>
              <w:kern w:val="2"/>
              <w:lang w:val="en-GB"/>
              <w14:ligatures w14:val="standardContextual"/>
            </w:rPr>
            <w:t xml:space="preserve"> team monitoring European national qualifications frameworks (2009-2018</w:t>
          </w:r>
          <w:proofErr w:type="gramStart"/>
          <w:r w:rsidRPr="003B1DF5">
            <w:rPr>
              <w:rFonts w:ascii="Calibri" w:eastAsia="Calibri" w:hAnsi="Calibri" w:cs="Calibri"/>
              <w:kern w:val="2"/>
              <w:lang w:val="en-GB"/>
              <w14:ligatures w14:val="standardContextual"/>
            </w:rPr>
            <w:t>);</w:t>
          </w:r>
          <w:proofErr w:type="gramEnd"/>
        </w:p>
        <w:p w14:paraId="4B5FAA2A" w14:textId="77777777" w:rsidR="009A6D0B" w:rsidRPr="003B1DF5" w:rsidRDefault="009A6D0B" w:rsidP="009A6D0B">
          <w:pPr>
            <w:numPr>
              <w:ilvl w:val="0"/>
              <w:numId w:val="19"/>
            </w:numPr>
            <w:spacing w:after="0" w:line="252" w:lineRule="auto"/>
            <w:contextualSpacing/>
            <w:rPr>
              <w:rFonts w:ascii="Calibri" w:eastAsia="Calibri" w:hAnsi="Calibri" w:cs="Calibri"/>
              <w:kern w:val="2"/>
              <w:lang w:val="en-GB"/>
              <w14:ligatures w14:val="standardContextual"/>
            </w:rPr>
          </w:pPr>
          <w:r w:rsidRPr="003B1DF5">
            <w:rPr>
              <w:rFonts w:ascii="Calibri" w:eastAsia="Calibri" w:hAnsi="Calibri" w:cs="Calibri"/>
              <w:kern w:val="2"/>
              <w:lang w:val="en-GB"/>
              <w14:ligatures w14:val="standardContextual"/>
            </w:rPr>
            <w:t xml:space="preserve">Coordinator of </w:t>
          </w:r>
          <w:proofErr w:type="spellStart"/>
          <w:r w:rsidRPr="003B1DF5">
            <w:rPr>
              <w:rFonts w:ascii="Calibri" w:eastAsia="Calibri" w:hAnsi="Calibri" w:cs="Calibri"/>
              <w:kern w:val="2"/>
              <w:lang w:val="en-GB"/>
              <w14:ligatures w14:val="standardContextual"/>
            </w:rPr>
            <w:t>Cedefop</w:t>
          </w:r>
          <w:proofErr w:type="spellEnd"/>
          <w:r w:rsidRPr="003B1DF5">
            <w:rPr>
              <w:rFonts w:ascii="Calibri" w:eastAsia="Calibri" w:hAnsi="Calibri" w:cs="Calibri"/>
              <w:kern w:val="2"/>
              <w:lang w:val="en-GB"/>
              <w14:ligatures w14:val="standardContextual"/>
            </w:rPr>
            <w:t xml:space="preserve"> research on ‘Methodologies for comparing vocational qualifications’ (2016-21</w:t>
          </w:r>
          <w:proofErr w:type="gramStart"/>
          <w:r w:rsidRPr="003B1DF5">
            <w:rPr>
              <w:rFonts w:ascii="Calibri" w:eastAsia="Calibri" w:hAnsi="Calibri" w:cs="Calibri"/>
              <w:kern w:val="2"/>
              <w:lang w:val="en-GB"/>
              <w14:ligatures w14:val="standardContextual"/>
            </w:rPr>
            <w:t>);</w:t>
          </w:r>
          <w:proofErr w:type="gramEnd"/>
        </w:p>
        <w:p w14:paraId="300FEC91" w14:textId="77777777" w:rsidR="009A6D0B" w:rsidRPr="003B1DF5" w:rsidRDefault="009A6D0B" w:rsidP="009A6D0B">
          <w:pPr>
            <w:numPr>
              <w:ilvl w:val="0"/>
              <w:numId w:val="19"/>
            </w:numPr>
            <w:spacing w:after="0" w:line="252" w:lineRule="auto"/>
            <w:contextualSpacing/>
            <w:rPr>
              <w:rFonts w:ascii="Calibri" w:eastAsia="Calibri" w:hAnsi="Calibri" w:cs="Calibri"/>
              <w:kern w:val="2"/>
              <w:lang w:val="en-GB"/>
              <w14:ligatures w14:val="standardContextual"/>
            </w:rPr>
          </w:pPr>
          <w:r w:rsidRPr="003B1DF5">
            <w:rPr>
              <w:rFonts w:ascii="Calibri" w:eastAsia="Calibri" w:hAnsi="Calibri" w:cs="Calibri"/>
              <w:kern w:val="2"/>
              <w:lang w:val="en-GB"/>
              <w14:ligatures w14:val="standardContextual"/>
            </w:rPr>
            <w:t xml:space="preserve">Coordinator of </w:t>
          </w:r>
          <w:proofErr w:type="spellStart"/>
          <w:r w:rsidRPr="003B1DF5">
            <w:rPr>
              <w:rFonts w:ascii="Calibri" w:eastAsia="Calibri" w:hAnsi="Calibri" w:cs="Calibri"/>
              <w:kern w:val="2"/>
              <w:lang w:val="en-GB"/>
              <w14:ligatures w14:val="standardContextual"/>
            </w:rPr>
            <w:t>Cedefop’s</w:t>
          </w:r>
          <w:proofErr w:type="spellEnd"/>
          <w:r w:rsidRPr="003B1DF5">
            <w:rPr>
              <w:rFonts w:ascii="Calibri" w:eastAsia="Calibri" w:hAnsi="Calibri" w:cs="Calibri"/>
              <w:kern w:val="2"/>
              <w:lang w:val="en-GB"/>
              <w14:ligatures w14:val="standardContextual"/>
            </w:rPr>
            <w:t xml:space="preserve"> research on learning outcomes (2007-22</w:t>
          </w:r>
          <w:proofErr w:type="gramStart"/>
          <w:r w:rsidRPr="003B1DF5">
            <w:rPr>
              <w:rFonts w:ascii="Calibri" w:eastAsia="Calibri" w:hAnsi="Calibri" w:cs="Calibri"/>
              <w:kern w:val="2"/>
              <w:lang w:val="en-GB"/>
              <w14:ligatures w14:val="standardContextual"/>
            </w:rPr>
            <w:t>);</w:t>
          </w:r>
          <w:proofErr w:type="gramEnd"/>
        </w:p>
        <w:p w14:paraId="6DF35250" w14:textId="77777777" w:rsidR="009A6D0B" w:rsidRPr="003B1DF5" w:rsidRDefault="009A6D0B" w:rsidP="009A6D0B">
          <w:pPr>
            <w:numPr>
              <w:ilvl w:val="0"/>
              <w:numId w:val="19"/>
            </w:numPr>
            <w:spacing w:after="0" w:line="252" w:lineRule="auto"/>
            <w:contextualSpacing/>
            <w:rPr>
              <w:rFonts w:ascii="Calibri" w:eastAsia="Calibri" w:hAnsi="Calibri" w:cs="Calibri"/>
              <w:kern w:val="2"/>
              <w:lang w:val="en-GB"/>
              <w14:ligatures w14:val="standardContextual"/>
            </w:rPr>
          </w:pPr>
          <w:r w:rsidRPr="003B1DF5">
            <w:rPr>
              <w:rFonts w:ascii="Calibri" w:eastAsia="Calibri" w:hAnsi="Calibri" w:cs="Calibri"/>
              <w:kern w:val="2"/>
              <w:lang w:val="en-GB"/>
              <w14:ligatures w14:val="standardContextual"/>
            </w:rPr>
            <w:t xml:space="preserve">Coordinator </w:t>
          </w:r>
          <w:proofErr w:type="spellStart"/>
          <w:r w:rsidRPr="003B1DF5">
            <w:rPr>
              <w:rFonts w:ascii="Calibri" w:eastAsia="Calibri" w:hAnsi="Calibri" w:cs="Calibri"/>
              <w:kern w:val="2"/>
              <w:lang w:val="en-GB"/>
              <w14:ligatures w14:val="standardContextual"/>
            </w:rPr>
            <w:t>Cedefop’s</w:t>
          </w:r>
          <w:proofErr w:type="spellEnd"/>
          <w:r w:rsidRPr="003B1DF5">
            <w:rPr>
              <w:rFonts w:ascii="Calibri" w:eastAsia="Calibri" w:hAnsi="Calibri" w:cs="Calibri"/>
              <w:kern w:val="2"/>
              <w:lang w:val="en-GB"/>
              <w14:ligatures w14:val="standardContextual"/>
            </w:rPr>
            <w:t xml:space="preserve"> research on the future of vocational training in Europe 2015-22.</w:t>
          </w:r>
        </w:p>
        <w:p w14:paraId="2AA9A686" w14:textId="77777777" w:rsidR="009A6D0B" w:rsidRDefault="009A6D0B" w:rsidP="009A6D0B">
          <w:pPr>
            <w:spacing w:after="0" w:line="240" w:lineRule="auto"/>
            <w:rPr>
              <w:rFonts w:ascii="Calibri" w:eastAsia="Calibri" w:hAnsi="Calibri" w:cs="Calibri"/>
              <w:lang w:val="en-GB" w:eastAsia="nb-NO"/>
            </w:rPr>
          </w:pPr>
        </w:p>
        <w:p w14:paraId="4966260A" w14:textId="095CA821" w:rsidR="009A6D0B" w:rsidRPr="003B1DF5" w:rsidRDefault="009A6D0B" w:rsidP="009A6D0B">
          <w:pPr>
            <w:spacing w:after="0" w:line="240" w:lineRule="auto"/>
            <w:rPr>
              <w:rFonts w:ascii="Calibri" w:eastAsia="Calibri" w:hAnsi="Calibri" w:cs="Calibri"/>
              <w:lang w:val="en-GB" w:eastAsia="nb-NO"/>
            </w:rPr>
          </w:pPr>
          <w:r w:rsidRPr="003B1DF5">
            <w:rPr>
              <w:rFonts w:ascii="Calibri" w:eastAsia="Calibri" w:hAnsi="Calibri" w:cs="Calibri"/>
              <w:lang w:val="en-GB" w:eastAsia="nb-NO"/>
            </w:rPr>
            <w:t xml:space="preserve">After retiring from his positions as </w:t>
          </w:r>
          <w:proofErr w:type="spellStart"/>
          <w:r w:rsidRPr="003B1DF5">
            <w:rPr>
              <w:rFonts w:ascii="Calibri" w:eastAsia="Calibri" w:hAnsi="Calibri" w:cs="Calibri"/>
              <w:lang w:val="en-GB" w:eastAsia="nb-NO"/>
            </w:rPr>
            <w:t>Cedefop’s</w:t>
          </w:r>
          <w:proofErr w:type="spellEnd"/>
          <w:r w:rsidRPr="003B1DF5">
            <w:rPr>
              <w:rFonts w:ascii="Calibri" w:eastAsia="Calibri" w:hAnsi="Calibri" w:cs="Calibri"/>
              <w:lang w:val="en-GB" w:eastAsia="nb-NO"/>
            </w:rPr>
            <w:t xml:space="preserve"> representative in Brussels (working in and with the European Commission, Directorate General of Employment and Social affairs), </w:t>
          </w:r>
          <w:proofErr w:type="spellStart"/>
          <w:r w:rsidRPr="003B1DF5">
            <w:rPr>
              <w:rFonts w:ascii="Calibri" w:eastAsia="Calibri" w:hAnsi="Calibri" w:cs="Calibri"/>
              <w:lang w:val="en-GB" w:eastAsia="nb-NO"/>
            </w:rPr>
            <w:t>Bjørnåvold</w:t>
          </w:r>
          <w:proofErr w:type="spellEnd"/>
          <w:r w:rsidRPr="003B1DF5">
            <w:rPr>
              <w:rFonts w:ascii="Calibri" w:eastAsia="Calibri" w:hAnsi="Calibri" w:cs="Calibri"/>
              <w:lang w:val="en-GB" w:eastAsia="nb-NO"/>
            </w:rPr>
            <w:t xml:space="preserve"> is working as</w:t>
          </w:r>
          <w:r w:rsidR="00271963">
            <w:rPr>
              <w:rFonts w:ascii="Calibri" w:eastAsia="Calibri" w:hAnsi="Calibri" w:cs="Calibri"/>
              <w:lang w:val="en-GB" w:eastAsia="nb-NO"/>
            </w:rPr>
            <w:t xml:space="preserve"> an</w:t>
          </w:r>
          <w:r w:rsidRPr="003B1DF5">
            <w:rPr>
              <w:rFonts w:ascii="Calibri" w:eastAsia="Calibri" w:hAnsi="Calibri" w:cs="Calibri"/>
              <w:lang w:val="en-GB" w:eastAsia="nb-NO"/>
            </w:rPr>
            <w:t xml:space="preserve"> independent researcher/consultant. </w:t>
          </w:r>
        </w:p>
        <w:p w14:paraId="464128D7" w14:textId="77777777" w:rsidR="009A6D0B" w:rsidRDefault="009A6D0B">
          <w:pPr>
            <w:rPr>
              <w:lang w:val="en-GB"/>
            </w:rPr>
          </w:pPr>
        </w:p>
        <w:p w14:paraId="3CE18D25" w14:textId="7FEF8A98" w:rsidR="00B56FA4" w:rsidRPr="0084145A" w:rsidRDefault="00B56FA4">
          <w:pPr>
            <w:rPr>
              <w:rFonts w:asciiTheme="majorHAnsi" w:eastAsiaTheme="majorEastAsia" w:hAnsiTheme="majorHAnsi" w:cstheme="majorBidi"/>
              <w:color w:val="2F5496" w:themeColor="accent1" w:themeShade="BF"/>
              <w:sz w:val="32"/>
              <w:szCs w:val="32"/>
              <w:lang w:val="en-GB" w:eastAsia="nb-NO"/>
            </w:rPr>
          </w:pPr>
          <w:r w:rsidRPr="0084145A">
            <w:rPr>
              <w:lang w:val="en-GB"/>
            </w:rPr>
            <w:br w:type="page"/>
          </w:r>
        </w:p>
        <w:p w14:paraId="77F514DE" w14:textId="240CA288" w:rsidR="00B56FA4" w:rsidRDefault="00B56FA4">
          <w:pPr>
            <w:pStyle w:val="Overskriftforinnholdsfortegnelse"/>
          </w:pPr>
          <w:r>
            <w:lastRenderedPageBreak/>
            <w:t>Innhold</w:t>
          </w:r>
        </w:p>
        <w:p w14:paraId="6F2380AF" w14:textId="1EA979E8" w:rsidR="00FD4313" w:rsidRDefault="00B56FA4">
          <w:pPr>
            <w:pStyle w:val="INNH1"/>
            <w:rPr>
              <w:rFonts w:eastAsiaTheme="minorEastAsia"/>
              <w:noProof/>
              <w:kern w:val="2"/>
              <w:lang w:val="nb-NO" w:eastAsia="nb-NO"/>
              <w14:ligatures w14:val="standardContextual"/>
            </w:rPr>
          </w:pPr>
          <w:r>
            <w:fldChar w:fldCharType="begin"/>
          </w:r>
          <w:r>
            <w:instrText xml:space="preserve"> TOC \o "1-3" \h \z \u </w:instrText>
          </w:r>
          <w:r>
            <w:fldChar w:fldCharType="separate"/>
          </w:r>
          <w:hyperlink w:anchor="_Toc136957572" w:history="1">
            <w:r w:rsidR="00FD4313" w:rsidRPr="00511CE6">
              <w:rPr>
                <w:rStyle w:val="Hyperkobling"/>
                <w:noProof/>
                <w:lang w:val="nb-NO"/>
              </w:rPr>
              <w:t>Norsk sammendrag</w:t>
            </w:r>
            <w:r w:rsidR="00FD4313">
              <w:rPr>
                <w:noProof/>
                <w:webHidden/>
              </w:rPr>
              <w:tab/>
            </w:r>
            <w:r w:rsidR="00FD4313">
              <w:rPr>
                <w:noProof/>
                <w:webHidden/>
              </w:rPr>
              <w:fldChar w:fldCharType="begin"/>
            </w:r>
            <w:r w:rsidR="00FD4313">
              <w:rPr>
                <w:noProof/>
                <w:webHidden/>
              </w:rPr>
              <w:instrText xml:space="preserve"> PAGEREF _Toc136957572 \h </w:instrText>
            </w:r>
            <w:r w:rsidR="00FD4313">
              <w:rPr>
                <w:noProof/>
                <w:webHidden/>
              </w:rPr>
            </w:r>
            <w:r w:rsidR="00FD4313">
              <w:rPr>
                <w:noProof/>
                <w:webHidden/>
              </w:rPr>
              <w:fldChar w:fldCharType="separate"/>
            </w:r>
            <w:r w:rsidR="00FD4313">
              <w:rPr>
                <w:noProof/>
                <w:webHidden/>
              </w:rPr>
              <w:t>3</w:t>
            </w:r>
            <w:r w:rsidR="00FD4313">
              <w:rPr>
                <w:noProof/>
                <w:webHidden/>
              </w:rPr>
              <w:fldChar w:fldCharType="end"/>
            </w:r>
          </w:hyperlink>
        </w:p>
        <w:p w14:paraId="400C9F7A" w14:textId="4CE89633" w:rsidR="00FD4313" w:rsidRDefault="00000000" w:rsidP="00E83B93">
          <w:pPr>
            <w:pStyle w:val="INNH1"/>
            <w:rPr>
              <w:rFonts w:eastAsiaTheme="minorEastAsia"/>
              <w:noProof/>
              <w:kern w:val="2"/>
              <w:lang w:val="nb-NO" w:eastAsia="nb-NO"/>
              <w14:ligatures w14:val="standardContextual"/>
            </w:rPr>
          </w:pPr>
          <w:hyperlink w:anchor="_Toc136957573" w:history="1">
            <w:r w:rsidR="00FD4313" w:rsidRPr="00511CE6">
              <w:rPr>
                <w:rStyle w:val="Hyperkobling"/>
                <w:noProof/>
              </w:rPr>
              <w:t>1.</w:t>
            </w:r>
            <w:r w:rsidR="00FD4313">
              <w:rPr>
                <w:rFonts w:eastAsiaTheme="minorEastAsia"/>
                <w:noProof/>
                <w:kern w:val="2"/>
                <w:lang w:val="nb-NO" w:eastAsia="nb-NO"/>
                <w14:ligatures w14:val="standardContextual"/>
              </w:rPr>
              <w:tab/>
            </w:r>
            <w:r w:rsidR="00FD4313" w:rsidRPr="00511CE6">
              <w:rPr>
                <w:rStyle w:val="Hyperkobling"/>
                <w:noProof/>
              </w:rPr>
              <w:t>Introduction</w:t>
            </w:r>
            <w:r w:rsidR="00FD4313">
              <w:rPr>
                <w:noProof/>
                <w:webHidden/>
              </w:rPr>
              <w:tab/>
            </w:r>
            <w:r w:rsidR="00FD4313">
              <w:rPr>
                <w:noProof/>
                <w:webHidden/>
              </w:rPr>
              <w:fldChar w:fldCharType="begin"/>
            </w:r>
            <w:r w:rsidR="00FD4313">
              <w:rPr>
                <w:noProof/>
                <w:webHidden/>
              </w:rPr>
              <w:instrText xml:space="preserve"> PAGEREF _Toc136957573 \h </w:instrText>
            </w:r>
            <w:r w:rsidR="00FD4313">
              <w:rPr>
                <w:noProof/>
                <w:webHidden/>
              </w:rPr>
            </w:r>
            <w:r w:rsidR="00FD4313">
              <w:rPr>
                <w:noProof/>
                <w:webHidden/>
              </w:rPr>
              <w:fldChar w:fldCharType="separate"/>
            </w:r>
            <w:r w:rsidR="00FD4313">
              <w:rPr>
                <w:noProof/>
                <w:webHidden/>
              </w:rPr>
              <w:t>4</w:t>
            </w:r>
            <w:r w:rsidR="00FD4313">
              <w:rPr>
                <w:noProof/>
                <w:webHidden/>
              </w:rPr>
              <w:fldChar w:fldCharType="end"/>
            </w:r>
          </w:hyperlink>
        </w:p>
        <w:p w14:paraId="3F4EE65C" w14:textId="686316DB" w:rsidR="00FD4313" w:rsidRDefault="00000000">
          <w:pPr>
            <w:pStyle w:val="INNH2"/>
            <w:tabs>
              <w:tab w:val="left" w:pos="880"/>
            </w:tabs>
            <w:rPr>
              <w:rFonts w:eastAsiaTheme="minorEastAsia"/>
              <w:noProof/>
              <w:kern w:val="2"/>
              <w:lang w:val="nb-NO" w:eastAsia="nb-NO"/>
              <w14:ligatures w14:val="standardContextual"/>
            </w:rPr>
          </w:pPr>
          <w:hyperlink w:anchor="_Toc136957574" w:history="1">
            <w:r w:rsidR="00FD4313" w:rsidRPr="00511CE6">
              <w:rPr>
                <w:rStyle w:val="Hyperkobling"/>
                <w:rFonts w:cstheme="minorHAnsi"/>
                <w:noProof/>
              </w:rPr>
              <w:t>1.1</w:t>
            </w:r>
            <w:r w:rsidR="00FD4313">
              <w:rPr>
                <w:rFonts w:eastAsiaTheme="minorEastAsia"/>
                <w:noProof/>
                <w:kern w:val="2"/>
                <w:lang w:val="nb-NO" w:eastAsia="nb-NO"/>
                <w14:ligatures w14:val="standardContextual"/>
              </w:rPr>
              <w:tab/>
            </w:r>
            <w:r w:rsidR="00FD4313" w:rsidRPr="00511CE6">
              <w:rPr>
                <w:rStyle w:val="Hyperkobling"/>
                <w:rFonts w:cstheme="minorHAnsi"/>
                <w:noProof/>
              </w:rPr>
              <w:t>The Structure of the Report</w:t>
            </w:r>
            <w:r w:rsidR="00FD4313">
              <w:rPr>
                <w:noProof/>
                <w:webHidden/>
              </w:rPr>
              <w:tab/>
            </w:r>
            <w:r w:rsidR="00FD4313">
              <w:rPr>
                <w:noProof/>
                <w:webHidden/>
              </w:rPr>
              <w:fldChar w:fldCharType="begin"/>
            </w:r>
            <w:r w:rsidR="00FD4313">
              <w:rPr>
                <w:noProof/>
                <w:webHidden/>
              </w:rPr>
              <w:instrText xml:space="preserve"> PAGEREF _Toc136957574 \h </w:instrText>
            </w:r>
            <w:r w:rsidR="00FD4313">
              <w:rPr>
                <w:noProof/>
                <w:webHidden/>
              </w:rPr>
            </w:r>
            <w:r w:rsidR="00FD4313">
              <w:rPr>
                <w:noProof/>
                <w:webHidden/>
              </w:rPr>
              <w:fldChar w:fldCharType="separate"/>
            </w:r>
            <w:r w:rsidR="00FD4313">
              <w:rPr>
                <w:noProof/>
                <w:webHidden/>
              </w:rPr>
              <w:t>4</w:t>
            </w:r>
            <w:r w:rsidR="00FD4313">
              <w:rPr>
                <w:noProof/>
                <w:webHidden/>
              </w:rPr>
              <w:fldChar w:fldCharType="end"/>
            </w:r>
          </w:hyperlink>
        </w:p>
        <w:p w14:paraId="50E8257F" w14:textId="7F3A635D" w:rsidR="00FD4313" w:rsidRDefault="00000000" w:rsidP="00E83B93">
          <w:pPr>
            <w:pStyle w:val="INNH1"/>
            <w:rPr>
              <w:rFonts w:eastAsiaTheme="minorEastAsia"/>
              <w:noProof/>
              <w:kern w:val="2"/>
              <w:lang w:val="nb-NO" w:eastAsia="nb-NO"/>
              <w14:ligatures w14:val="standardContextual"/>
            </w:rPr>
          </w:pPr>
          <w:hyperlink w:anchor="_Toc136957575" w:history="1">
            <w:r w:rsidR="00FD4313" w:rsidRPr="00511CE6">
              <w:rPr>
                <w:rStyle w:val="Hyperkobling"/>
                <w:noProof/>
              </w:rPr>
              <w:t>2.</w:t>
            </w:r>
            <w:r w:rsidR="00FD4313">
              <w:rPr>
                <w:rFonts w:eastAsiaTheme="minorEastAsia"/>
                <w:noProof/>
                <w:kern w:val="2"/>
                <w:lang w:val="nb-NO" w:eastAsia="nb-NO"/>
                <w14:ligatures w14:val="standardContextual"/>
              </w:rPr>
              <w:tab/>
            </w:r>
            <w:r w:rsidR="00FD4313" w:rsidRPr="00511CE6">
              <w:rPr>
                <w:rStyle w:val="Hyperkobling"/>
                <w:noProof/>
              </w:rPr>
              <w:t>The Conceptual and Methodological Basis for Comparing Qualifications</w:t>
            </w:r>
            <w:r w:rsidR="00FD4313">
              <w:rPr>
                <w:noProof/>
                <w:webHidden/>
              </w:rPr>
              <w:tab/>
            </w:r>
            <w:r w:rsidR="00FD4313">
              <w:rPr>
                <w:noProof/>
                <w:webHidden/>
              </w:rPr>
              <w:fldChar w:fldCharType="begin"/>
            </w:r>
            <w:r w:rsidR="00FD4313">
              <w:rPr>
                <w:noProof/>
                <w:webHidden/>
              </w:rPr>
              <w:instrText xml:space="preserve"> PAGEREF _Toc136957575 \h </w:instrText>
            </w:r>
            <w:r w:rsidR="00FD4313">
              <w:rPr>
                <w:noProof/>
                <w:webHidden/>
              </w:rPr>
            </w:r>
            <w:r w:rsidR="00FD4313">
              <w:rPr>
                <w:noProof/>
                <w:webHidden/>
              </w:rPr>
              <w:fldChar w:fldCharType="separate"/>
            </w:r>
            <w:r w:rsidR="00FD4313">
              <w:rPr>
                <w:noProof/>
                <w:webHidden/>
              </w:rPr>
              <w:t>6</w:t>
            </w:r>
            <w:r w:rsidR="00FD4313">
              <w:rPr>
                <w:noProof/>
                <w:webHidden/>
              </w:rPr>
              <w:fldChar w:fldCharType="end"/>
            </w:r>
          </w:hyperlink>
        </w:p>
        <w:p w14:paraId="74F35D50" w14:textId="5B762DA3" w:rsidR="00FD4313" w:rsidRDefault="00000000">
          <w:pPr>
            <w:pStyle w:val="INNH2"/>
            <w:tabs>
              <w:tab w:val="left" w:pos="880"/>
            </w:tabs>
            <w:rPr>
              <w:rFonts w:eastAsiaTheme="minorEastAsia"/>
              <w:noProof/>
              <w:kern w:val="2"/>
              <w:lang w:val="nb-NO" w:eastAsia="nb-NO"/>
              <w14:ligatures w14:val="standardContextual"/>
            </w:rPr>
          </w:pPr>
          <w:hyperlink w:anchor="_Toc136957576" w:history="1">
            <w:r w:rsidR="00FD4313" w:rsidRPr="00511CE6">
              <w:rPr>
                <w:rStyle w:val="Hyperkobling"/>
                <w:noProof/>
              </w:rPr>
              <w:t>2.1</w:t>
            </w:r>
            <w:r w:rsidR="00FD4313">
              <w:rPr>
                <w:rFonts w:eastAsiaTheme="minorEastAsia"/>
                <w:noProof/>
                <w:kern w:val="2"/>
                <w:lang w:val="nb-NO" w:eastAsia="nb-NO"/>
                <w14:ligatures w14:val="standardContextual"/>
              </w:rPr>
              <w:tab/>
            </w:r>
            <w:r w:rsidR="00FD4313" w:rsidRPr="00511CE6">
              <w:rPr>
                <w:rStyle w:val="Hyperkobling"/>
                <w:noProof/>
              </w:rPr>
              <w:t>The Shift to Learning Outcomes/Competences when Defining and Describing Qualifications</w:t>
            </w:r>
            <w:r w:rsidR="00FD4313">
              <w:rPr>
                <w:noProof/>
                <w:webHidden/>
              </w:rPr>
              <w:tab/>
            </w:r>
            <w:r w:rsidR="00FD4313">
              <w:rPr>
                <w:noProof/>
                <w:webHidden/>
              </w:rPr>
              <w:fldChar w:fldCharType="begin"/>
            </w:r>
            <w:r w:rsidR="00FD4313">
              <w:rPr>
                <w:noProof/>
                <w:webHidden/>
              </w:rPr>
              <w:instrText xml:space="preserve"> PAGEREF _Toc136957576 \h </w:instrText>
            </w:r>
            <w:r w:rsidR="00FD4313">
              <w:rPr>
                <w:noProof/>
                <w:webHidden/>
              </w:rPr>
            </w:r>
            <w:r w:rsidR="00FD4313">
              <w:rPr>
                <w:noProof/>
                <w:webHidden/>
              </w:rPr>
              <w:fldChar w:fldCharType="separate"/>
            </w:r>
            <w:r w:rsidR="00FD4313">
              <w:rPr>
                <w:noProof/>
                <w:webHidden/>
              </w:rPr>
              <w:t>6</w:t>
            </w:r>
            <w:r w:rsidR="00FD4313">
              <w:rPr>
                <w:noProof/>
                <w:webHidden/>
              </w:rPr>
              <w:fldChar w:fldCharType="end"/>
            </w:r>
          </w:hyperlink>
        </w:p>
        <w:p w14:paraId="374FC0A5" w14:textId="5180492B" w:rsidR="00FD4313" w:rsidRDefault="00000000">
          <w:pPr>
            <w:pStyle w:val="INNH2"/>
            <w:tabs>
              <w:tab w:val="left" w:pos="880"/>
            </w:tabs>
            <w:rPr>
              <w:rFonts w:eastAsiaTheme="minorEastAsia"/>
              <w:noProof/>
              <w:kern w:val="2"/>
              <w:lang w:val="nb-NO" w:eastAsia="nb-NO"/>
              <w14:ligatures w14:val="standardContextual"/>
            </w:rPr>
          </w:pPr>
          <w:hyperlink w:anchor="_Toc136957577" w:history="1">
            <w:r w:rsidR="00FD4313" w:rsidRPr="00511CE6">
              <w:rPr>
                <w:rStyle w:val="Hyperkobling"/>
                <w:noProof/>
              </w:rPr>
              <w:t>2.2</w:t>
            </w:r>
            <w:r w:rsidR="00FD4313">
              <w:rPr>
                <w:rFonts w:eastAsiaTheme="minorEastAsia"/>
                <w:noProof/>
                <w:kern w:val="2"/>
                <w:lang w:val="nb-NO" w:eastAsia="nb-NO"/>
                <w14:ligatures w14:val="standardContextual"/>
              </w:rPr>
              <w:tab/>
            </w:r>
            <w:r w:rsidR="00FD4313" w:rsidRPr="00511CE6">
              <w:rPr>
                <w:rStyle w:val="Hyperkobling"/>
                <w:noProof/>
              </w:rPr>
              <w:t>Articulating the ‘Breadth’ and ‘Depth’ of Expected Learning Outcomes</w:t>
            </w:r>
            <w:r w:rsidR="00FD4313">
              <w:rPr>
                <w:noProof/>
                <w:webHidden/>
              </w:rPr>
              <w:tab/>
            </w:r>
            <w:r w:rsidR="00FD4313">
              <w:rPr>
                <w:noProof/>
                <w:webHidden/>
              </w:rPr>
              <w:fldChar w:fldCharType="begin"/>
            </w:r>
            <w:r w:rsidR="00FD4313">
              <w:rPr>
                <w:noProof/>
                <w:webHidden/>
              </w:rPr>
              <w:instrText xml:space="preserve"> PAGEREF _Toc136957577 \h </w:instrText>
            </w:r>
            <w:r w:rsidR="00FD4313">
              <w:rPr>
                <w:noProof/>
                <w:webHidden/>
              </w:rPr>
            </w:r>
            <w:r w:rsidR="00FD4313">
              <w:rPr>
                <w:noProof/>
                <w:webHidden/>
              </w:rPr>
              <w:fldChar w:fldCharType="separate"/>
            </w:r>
            <w:r w:rsidR="00FD4313">
              <w:rPr>
                <w:noProof/>
                <w:webHidden/>
              </w:rPr>
              <w:t>7</w:t>
            </w:r>
            <w:r w:rsidR="00FD4313">
              <w:rPr>
                <w:noProof/>
                <w:webHidden/>
              </w:rPr>
              <w:fldChar w:fldCharType="end"/>
            </w:r>
          </w:hyperlink>
        </w:p>
        <w:p w14:paraId="099E5A14" w14:textId="68FA1AF7" w:rsidR="00FD4313" w:rsidRDefault="00000000">
          <w:pPr>
            <w:pStyle w:val="INNH3"/>
            <w:rPr>
              <w:rFonts w:eastAsiaTheme="minorEastAsia"/>
              <w:noProof/>
              <w:kern w:val="2"/>
              <w:lang w:val="nb-NO" w:eastAsia="nb-NO"/>
              <w14:ligatures w14:val="standardContextual"/>
            </w:rPr>
          </w:pPr>
          <w:hyperlink w:anchor="_Toc136957578" w:history="1">
            <w:r w:rsidR="00FD4313" w:rsidRPr="00511CE6">
              <w:rPr>
                <w:rStyle w:val="Hyperkobling"/>
                <w:noProof/>
              </w:rPr>
              <w:t>2.2.1 The Horizontal Dimension – ‘Breadth’</w:t>
            </w:r>
            <w:r w:rsidR="00FD4313">
              <w:rPr>
                <w:noProof/>
                <w:webHidden/>
              </w:rPr>
              <w:tab/>
            </w:r>
            <w:r w:rsidR="00FD4313">
              <w:rPr>
                <w:noProof/>
                <w:webHidden/>
              </w:rPr>
              <w:fldChar w:fldCharType="begin"/>
            </w:r>
            <w:r w:rsidR="00FD4313">
              <w:rPr>
                <w:noProof/>
                <w:webHidden/>
              </w:rPr>
              <w:instrText xml:space="preserve"> PAGEREF _Toc136957578 \h </w:instrText>
            </w:r>
            <w:r w:rsidR="00FD4313">
              <w:rPr>
                <w:noProof/>
                <w:webHidden/>
              </w:rPr>
            </w:r>
            <w:r w:rsidR="00FD4313">
              <w:rPr>
                <w:noProof/>
                <w:webHidden/>
              </w:rPr>
              <w:fldChar w:fldCharType="separate"/>
            </w:r>
            <w:r w:rsidR="00FD4313">
              <w:rPr>
                <w:noProof/>
                <w:webHidden/>
              </w:rPr>
              <w:t>7</w:t>
            </w:r>
            <w:r w:rsidR="00FD4313">
              <w:rPr>
                <w:noProof/>
                <w:webHidden/>
              </w:rPr>
              <w:fldChar w:fldCharType="end"/>
            </w:r>
          </w:hyperlink>
        </w:p>
        <w:p w14:paraId="1AF26678" w14:textId="110E268D" w:rsidR="00FD4313" w:rsidRDefault="00000000">
          <w:pPr>
            <w:pStyle w:val="INNH3"/>
            <w:rPr>
              <w:rFonts w:eastAsiaTheme="minorEastAsia"/>
              <w:noProof/>
              <w:kern w:val="2"/>
              <w:lang w:val="nb-NO" w:eastAsia="nb-NO"/>
              <w14:ligatures w14:val="standardContextual"/>
            </w:rPr>
          </w:pPr>
          <w:hyperlink w:anchor="_Toc136957579" w:history="1">
            <w:r w:rsidR="00FD4313" w:rsidRPr="00511CE6">
              <w:rPr>
                <w:rStyle w:val="Hyperkobling"/>
                <w:noProof/>
              </w:rPr>
              <w:t>2.2.2 The Vertical Dimension – ‘Depth’</w:t>
            </w:r>
            <w:r w:rsidR="00FD4313">
              <w:rPr>
                <w:noProof/>
                <w:webHidden/>
              </w:rPr>
              <w:tab/>
            </w:r>
            <w:r w:rsidR="00FD4313">
              <w:rPr>
                <w:noProof/>
                <w:webHidden/>
              </w:rPr>
              <w:fldChar w:fldCharType="begin"/>
            </w:r>
            <w:r w:rsidR="00FD4313">
              <w:rPr>
                <w:noProof/>
                <w:webHidden/>
              </w:rPr>
              <w:instrText xml:space="preserve"> PAGEREF _Toc136957579 \h </w:instrText>
            </w:r>
            <w:r w:rsidR="00FD4313">
              <w:rPr>
                <w:noProof/>
                <w:webHidden/>
              </w:rPr>
            </w:r>
            <w:r w:rsidR="00FD4313">
              <w:rPr>
                <w:noProof/>
                <w:webHidden/>
              </w:rPr>
              <w:fldChar w:fldCharType="separate"/>
            </w:r>
            <w:r w:rsidR="00FD4313">
              <w:rPr>
                <w:noProof/>
                <w:webHidden/>
              </w:rPr>
              <w:t>8</w:t>
            </w:r>
            <w:r w:rsidR="00FD4313">
              <w:rPr>
                <w:noProof/>
                <w:webHidden/>
              </w:rPr>
              <w:fldChar w:fldCharType="end"/>
            </w:r>
          </w:hyperlink>
        </w:p>
        <w:p w14:paraId="6051BBB8" w14:textId="49797389" w:rsidR="00FD4313" w:rsidRDefault="00000000">
          <w:pPr>
            <w:pStyle w:val="INNH2"/>
            <w:tabs>
              <w:tab w:val="left" w:pos="880"/>
            </w:tabs>
            <w:rPr>
              <w:rFonts w:eastAsiaTheme="minorEastAsia"/>
              <w:noProof/>
              <w:kern w:val="2"/>
              <w:lang w:val="nb-NO" w:eastAsia="nb-NO"/>
              <w14:ligatures w14:val="standardContextual"/>
            </w:rPr>
          </w:pPr>
          <w:hyperlink w:anchor="_Toc136957580" w:history="1">
            <w:r w:rsidR="00FD4313" w:rsidRPr="00511CE6">
              <w:rPr>
                <w:rStyle w:val="Hyperkobling"/>
                <w:noProof/>
              </w:rPr>
              <w:t>2.3</w:t>
            </w:r>
            <w:r w:rsidR="00FD4313">
              <w:rPr>
                <w:rFonts w:eastAsiaTheme="minorEastAsia"/>
                <w:noProof/>
                <w:kern w:val="2"/>
                <w:lang w:val="nb-NO" w:eastAsia="nb-NO"/>
                <w14:ligatures w14:val="standardContextual"/>
              </w:rPr>
              <w:tab/>
            </w:r>
            <w:r w:rsidR="00FD4313" w:rsidRPr="00511CE6">
              <w:rPr>
                <w:rStyle w:val="Hyperkobling"/>
                <w:noProof/>
              </w:rPr>
              <w:t>A Yardstick for the Comparison of Master Craft Qualifications</w:t>
            </w:r>
            <w:r w:rsidR="00FD4313">
              <w:rPr>
                <w:noProof/>
                <w:webHidden/>
              </w:rPr>
              <w:tab/>
            </w:r>
            <w:r w:rsidR="00FD4313">
              <w:rPr>
                <w:noProof/>
                <w:webHidden/>
              </w:rPr>
              <w:fldChar w:fldCharType="begin"/>
            </w:r>
            <w:r w:rsidR="00FD4313">
              <w:rPr>
                <w:noProof/>
                <w:webHidden/>
              </w:rPr>
              <w:instrText xml:space="preserve"> PAGEREF _Toc136957580 \h </w:instrText>
            </w:r>
            <w:r w:rsidR="00FD4313">
              <w:rPr>
                <w:noProof/>
                <w:webHidden/>
              </w:rPr>
            </w:r>
            <w:r w:rsidR="00FD4313">
              <w:rPr>
                <w:noProof/>
                <w:webHidden/>
              </w:rPr>
              <w:fldChar w:fldCharType="separate"/>
            </w:r>
            <w:r w:rsidR="00FD4313">
              <w:rPr>
                <w:noProof/>
                <w:webHidden/>
              </w:rPr>
              <w:t>10</w:t>
            </w:r>
            <w:r w:rsidR="00FD4313">
              <w:rPr>
                <w:noProof/>
                <w:webHidden/>
              </w:rPr>
              <w:fldChar w:fldCharType="end"/>
            </w:r>
          </w:hyperlink>
        </w:p>
        <w:p w14:paraId="3A9B6F8A" w14:textId="4418F3DA" w:rsidR="00FD4313" w:rsidRDefault="00000000" w:rsidP="00E83B93">
          <w:pPr>
            <w:pStyle w:val="INNH1"/>
            <w:rPr>
              <w:rFonts w:eastAsiaTheme="minorEastAsia"/>
              <w:noProof/>
              <w:kern w:val="2"/>
              <w:lang w:val="nb-NO" w:eastAsia="nb-NO"/>
              <w14:ligatures w14:val="standardContextual"/>
            </w:rPr>
          </w:pPr>
          <w:hyperlink w:anchor="_Toc136957581" w:history="1">
            <w:r w:rsidR="00FD4313" w:rsidRPr="00511CE6">
              <w:rPr>
                <w:rStyle w:val="Hyperkobling"/>
                <w:noProof/>
              </w:rPr>
              <w:t>3.</w:t>
            </w:r>
            <w:r w:rsidR="00FD4313">
              <w:rPr>
                <w:rFonts w:eastAsiaTheme="minorEastAsia"/>
                <w:noProof/>
                <w:kern w:val="2"/>
                <w:lang w:val="nb-NO" w:eastAsia="nb-NO"/>
                <w14:ligatures w14:val="standardContextual"/>
              </w:rPr>
              <w:tab/>
            </w:r>
            <w:r w:rsidR="00FD4313" w:rsidRPr="00511CE6">
              <w:rPr>
                <w:rStyle w:val="Hyperkobling"/>
                <w:noProof/>
              </w:rPr>
              <w:t>Master Craft Qualifications in Europe – a Comparison of Qualification Requirements in Carpentry and Hairdressing</w:t>
            </w:r>
            <w:r w:rsidR="00FD4313">
              <w:rPr>
                <w:noProof/>
                <w:webHidden/>
              </w:rPr>
              <w:tab/>
            </w:r>
            <w:r w:rsidR="00FD4313">
              <w:rPr>
                <w:noProof/>
                <w:webHidden/>
              </w:rPr>
              <w:fldChar w:fldCharType="begin"/>
            </w:r>
            <w:r w:rsidR="00FD4313">
              <w:rPr>
                <w:noProof/>
                <w:webHidden/>
              </w:rPr>
              <w:instrText xml:space="preserve"> PAGEREF _Toc136957581 \h </w:instrText>
            </w:r>
            <w:r w:rsidR="00FD4313">
              <w:rPr>
                <w:noProof/>
                <w:webHidden/>
              </w:rPr>
            </w:r>
            <w:r w:rsidR="00FD4313">
              <w:rPr>
                <w:noProof/>
                <w:webHidden/>
              </w:rPr>
              <w:fldChar w:fldCharType="separate"/>
            </w:r>
            <w:r w:rsidR="00FD4313">
              <w:rPr>
                <w:noProof/>
                <w:webHidden/>
              </w:rPr>
              <w:t>12</w:t>
            </w:r>
            <w:r w:rsidR="00FD4313">
              <w:rPr>
                <w:noProof/>
                <w:webHidden/>
              </w:rPr>
              <w:fldChar w:fldCharType="end"/>
            </w:r>
          </w:hyperlink>
        </w:p>
        <w:p w14:paraId="7812D7F9" w14:textId="32CB9263" w:rsidR="00FD4313" w:rsidRDefault="00000000">
          <w:pPr>
            <w:pStyle w:val="INNH2"/>
            <w:tabs>
              <w:tab w:val="left" w:pos="880"/>
            </w:tabs>
            <w:rPr>
              <w:rFonts w:eastAsiaTheme="minorEastAsia"/>
              <w:noProof/>
              <w:kern w:val="2"/>
              <w:lang w:val="nb-NO" w:eastAsia="nb-NO"/>
              <w14:ligatures w14:val="standardContextual"/>
            </w:rPr>
          </w:pPr>
          <w:hyperlink w:anchor="_Toc136957582" w:history="1">
            <w:r w:rsidR="00FD4313" w:rsidRPr="00511CE6">
              <w:rPr>
                <w:rStyle w:val="Hyperkobling"/>
                <w:noProof/>
                <w:lang w:val="en-GB"/>
              </w:rPr>
              <w:t>3.2</w:t>
            </w:r>
            <w:r w:rsidR="00FD4313">
              <w:rPr>
                <w:rFonts w:eastAsiaTheme="minorEastAsia"/>
                <w:noProof/>
                <w:kern w:val="2"/>
                <w:lang w:val="nb-NO" w:eastAsia="nb-NO"/>
                <w14:ligatures w14:val="standardContextual"/>
              </w:rPr>
              <w:tab/>
            </w:r>
            <w:r w:rsidR="00FD4313" w:rsidRPr="00511CE6">
              <w:rPr>
                <w:rStyle w:val="Hyperkobling"/>
                <w:noProof/>
                <w:lang w:val="en-GB"/>
              </w:rPr>
              <w:t>The Expectations of the Master Craftsperson in Carpentry – Breadth and Depth</w:t>
            </w:r>
            <w:r w:rsidR="00FD4313">
              <w:rPr>
                <w:noProof/>
                <w:webHidden/>
              </w:rPr>
              <w:tab/>
            </w:r>
            <w:r w:rsidR="00FD4313">
              <w:rPr>
                <w:noProof/>
                <w:webHidden/>
              </w:rPr>
              <w:fldChar w:fldCharType="begin"/>
            </w:r>
            <w:r w:rsidR="00FD4313">
              <w:rPr>
                <w:noProof/>
                <w:webHidden/>
              </w:rPr>
              <w:instrText xml:space="preserve"> PAGEREF _Toc136957582 \h </w:instrText>
            </w:r>
            <w:r w:rsidR="00FD4313">
              <w:rPr>
                <w:noProof/>
                <w:webHidden/>
              </w:rPr>
            </w:r>
            <w:r w:rsidR="00FD4313">
              <w:rPr>
                <w:noProof/>
                <w:webHidden/>
              </w:rPr>
              <w:fldChar w:fldCharType="separate"/>
            </w:r>
            <w:r w:rsidR="00FD4313">
              <w:rPr>
                <w:noProof/>
                <w:webHidden/>
              </w:rPr>
              <w:t>12</w:t>
            </w:r>
            <w:r w:rsidR="00FD4313">
              <w:rPr>
                <w:noProof/>
                <w:webHidden/>
              </w:rPr>
              <w:fldChar w:fldCharType="end"/>
            </w:r>
          </w:hyperlink>
        </w:p>
        <w:p w14:paraId="05F4594E" w14:textId="57ECDBD2" w:rsidR="00FD4313" w:rsidRDefault="00000000">
          <w:pPr>
            <w:pStyle w:val="INNH3"/>
            <w:rPr>
              <w:rFonts w:eastAsiaTheme="minorEastAsia"/>
              <w:noProof/>
              <w:kern w:val="2"/>
              <w:lang w:val="nb-NO" w:eastAsia="nb-NO"/>
              <w14:ligatures w14:val="standardContextual"/>
            </w:rPr>
          </w:pPr>
          <w:hyperlink w:anchor="_Toc136957583" w:history="1">
            <w:r w:rsidR="00FD4313" w:rsidRPr="00511CE6">
              <w:rPr>
                <w:rStyle w:val="Hyperkobling"/>
                <w:noProof/>
                <w:lang w:val="en-GB"/>
              </w:rPr>
              <w:t xml:space="preserve">3.2.1 </w:t>
            </w:r>
            <w:r w:rsidR="00FD4313">
              <w:rPr>
                <w:rFonts w:eastAsiaTheme="minorEastAsia"/>
                <w:noProof/>
                <w:kern w:val="2"/>
                <w:lang w:val="nb-NO" w:eastAsia="nb-NO"/>
                <w14:ligatures w14:val="standardContextual"/>
              </w:rPr>
              <w:tab/>
            </w:r>
            <w:r w:rsidR="00FD4313" w:rsidRPr="00511CE6">
              <w:rPr>
                <w:rStyle w:val="Hyperkobling"/>
                <w:noProof/>
                <w:lang w:val="en-GB"/>
              </w:rPr>
              <w:t>Austria</w:t>
            </w:r>
            <w:r w:rsidR="00FD4313">
              <w:rPr>
                <w:noProof/>
                <w:webHidden/>
              </w:rPr>
              <w:tab/>
            </w:r>
            <w:r w:rsidR="00FD4313">
              <w:rPr>
                <w:noProof/>
                <w:webHidden/>
              </w:rPr>
              <w:fldChar w:fldCharType="begin"/>
            </w:r>
            <w:r w:rsidR="00FD4313">
              <w:rPr>
                <w:noProof/>
                <w:webHidden/>
              </w:rPr>
              <w:instrText xml:space="preserve"> PAGEREF _Toc136957583 \h </w:instrText>
            </w:r>
            <w:r w:rsidR="00FD4313">
              <w:rPr>
                <w:noProof/>
                <w:webHidden/>
              </w:rPr>
            </w:r>
            <w:r w:rsidR="00FD4313">
              <w:rPr>
                <w:noProof/>
                <w:webHidden/>
              </w:rPr>
              <w:fldChar w:fldCharType="separate"/>
            </w:r>
            <w:r w:rsidR="00FD4313">
              <w:rPr>
                <w:noProof/>
                <w:webHidden/>
              </w:rPr>
              <w:t>12</w:t>
            </w:r>
            <w:r w:rsidR="00FD4313">
              <w:rPr>
                <w:noProof/>
                <w:webHidden/>
              </w:rPr>
              <w:fldChar w:fldCharType="end"/>
            </w:r>
          </w:hyperlink>
        </w:p>
        <w:p w14:paraId="0A12C3E8" w14:textId="236D5ED5" w:rsidR="00FD4313" w:rsidRDefault="00000000">
          <w:pPr>
            <w:pStyle w:val="INNH3"/>
            <w:rPr>
              <w:rFonts w:eastAsiaTheme="minorEastAsia"/>
              <w:noProof/>
              <w:kern w:val="2"/>
              <w:lang w:val="nb-NO" w:eastAsia="nb-NO"/>
              <w14:ligatures w14:val="standardContextual"/>
            </w:rPr>
          </w:pPr>
          <w:hyperlink w:anchor="_Toc136957584" w:history="1">
            <w:r w:rsidR="00FD4313" w:rsidRPr="00511CE6">
              <w:rPr>
                <w:rStyle w:val="Hyperkobling"/>
                <w:noProof/>
                <w:lang w:val="en-GB"/>
              </w:rPr>
              <w:t>3.2.2</w:t>
            </w:r>
            <w:r w:rsidR="00FD4313">
              <w:rPr>
                <w:rFonts w:eastAsiaTheme="minorEastAsia"/>
                <w:noProof/>
                <w:kern w:val="2"/>
                <w:lang w:val="nb-NO" w:eastAsia="nb-NO"/>
                <w14:ligatures w14:val="standardContextual"/>
              </w:rPr>
              <w:tab/>
            </w:r>
            <w:r w:rsidR="00FD4313" w:rsidRPr="00511CE6">
              <w:rPr>
                <w:rStyle w:val="Hyperkobling"/>
                <w:noProof/>
                <w:lang w:val="en-GB"/>
              </w:rPr>
              <w:t>France</w:t>
            </w:r>
            <w:r w:rsidR="00FD4313">
              <w:rPr>
                <w:noProof/>
                <w:webHidden/>
              </w:rPr>
              <w:tab/>
            </w:r>
            <w:r w:rsidR="00FD4313">
              <w:rPr>
                <w:noProof/>
                <w:webHidden/>
              </w:rPr>
              <w:fldChar w:fldCharType="begin"/>
            </w:r>
            <w:r w:rsidR="00FD4313">
              <w:rPr>
                <w:noProof/>
                <w:webHidden/>
              </w:rPr>
              <w:instrText xml:space="preserve"> PAGEREF _Toc136957584 \h </w:instrText>
            </w:r>
            <w:r w:rsidR="00FD4313">
              <w:rPr>
                <w:noProof/>
                <w:webHidden/>
              </w:rPr>
            </w:r>
            <w:r w:rsidR="00FD4313">
              <w:rPr>
                <w:noProof/>
                <w:webHidden/>
              </w:rPr>
              <w:fldChar w:fldCharType="separate"/>
            </w:r>
            <w:r w:rsidR="00FD4313">
              <w:rPr>
                <w:noProof/>
                <w:webHidden/>
              </w:rPr>
              <w:t>14</w:t>
            </w:r>
            <w:r w:rsidR="00FD4313">
              <w:rPr>
                <w:noProof/>
                <w:webHidden/>
              </w:rPr>
              <w:fldChar w:fldCharType="end"/>
            </w:r>
          </w:hyperlink>
        </w:p>
        <w:p w14:paraId="0CF24219" w14:textId="1D6BF105" w:rsidR="00FD4313" w:rsidRDefault="00000000">
          <w:pPr>
            <w:pStyle w:val="INNH3"/>
            <w:rPr>
              <w:rFonts w:eastAsiaTheme="minorEastAsia"/>
              <w:noProof/>
              <w:kern w:val="2"/>
              <w:lang w:val="nb-NO" w:eastAsia="nb-NO"/>
              <w14:ligatures w14:val="standardContextual"/>
            </w:rPr>
          </w:pPr>
          <w:hyperlink w:anchor="_Toc136957585" w:history="1">
            <w:r w:rsidR="00FD4313" w:rsidRPr="00511CE6">
              <w:rPr>
                <w:rStyle w:val="Hyperkobling"/>
                <w:noProof/>
                <w:lang w:val="en-GB"/>
              </w:rPr>
              <w:t>3.2.3</w:t>
            </w:r>
            <w:r w:rsidR="00FD4313">
              <w:rPr>
                <w:rFonts w:eastAsiaTheme="minorEastAsia"/>
                <w:noProof/>
                <w:kern w:val="2"/>
                <w:lang w:val="nb-NO" w:eastAsia="nb-NO"/>
                <w14:ligatures w14:val="standardContextual"/>
              </w:rPr>
              <w:tab/>
            </w:r>
            <w:r w:rsidR="00FD4313" w:rsidRPr="00511CE6">
              <w:rPr>
                <w:rStyle w:val="Hyperkobling"/>
                <w:noProof/>
                <w:lang w:val="en-GB"/>
              </w:rPr>
              <w:t>Germany ()</w:t>
            </w:r>
            <w:r w:rsidR="00FD4313">
              <w:rPr>
                <w:noProof/>
                <w:webHidden/>
              </w:rPr>
              <w:tab/>
            </w:r>
            <w:r w:rsidR="00FD4313">
              <w:rPr>
                <w:noProof/>
                <w:webHidden/>
              </w:rPr>
              <w:fldChar w:fldCharType="begin"/>
            </w:r>
            <w:r w:rsidR="00FD4313">
              <w:rPr>
                <w:noProof/>
                <w:webHidden/>
              </w:rPr>
              <w:instrText xml:space="preserve"> PAGEREF _Toc136957585 \h </w:instrText>
            </w:r>
            <w:r w:rsidR="00FD4313">
              <w:rPr>
                <w:noProof/>
                <w:webHidden/>
              </w:rPr>
            </w:r>
            <w:r w:rsidR="00FD4313">
              <w:rPr>
                <w:noProof/>
                <w:webHidden/>
              </w:rPr>
              <w:fldChar w:fldCharType="separate"/>
            </w:r>
            <w:r w:rsidR="00FD4313">
              <w:rPr>
                <w:noProof/>
                <w:webHidden/>
              </w:rPr>
              <w:t>15</w:t>
            </w:r>
            <w:r w:rsidR="00FD4313">
              <w:rPr>
                <w:noProof/>
                <w:webHidden/>
              </w:rPr>
              <w:fldChar w:fldCharType="end"/>
            </w:r>
          </w:hyperlink>
        </w:p>
        <w:p w14:paraId="44DE7001" w14:textId="2AF0FBA9" w:rsidR="00FD4313" w:rsidRDefault="00000000">
          <w:pPr>
            <w:pStyle w:val="INNH3"/>
            <w:rPr>
              <w:rFonts w:eastAsiaTheme="minorEastAsia"/>
              <w:noProof/>
              <w:kern w:val="2"/>
              <w:lang w:val="nb-NO" w:eastAsia="nb-NO"/>
              <w14:ligatures w14:val="standardContextual"/>
            </w:rPr>
          </w:pPr>
          <w:hyperlink w:anchor="_Toc136957586" w:history="1">
            <w:r w:rsidR="00FD4313" w:rsidRPr="00511CE6">
              <w:rPr>
                <w:rStyle w:val="Hyperkobling"/>
                <w:noProof/>
                <w:lang w:val="en-GB"/>
              </w:rPr>
              <w:t>3.2.4</w:t>
            </w:r>
            <w:r w:rsidR="00FD4313">
              <w:rPr>
                <w:rFonts w:eastAsiaTheme="minorEastAsia"/>
                <w:noProof/>
                <w:kern w:val="2"/>
                <w:lang w:val="nb-NO" w:eastAsia="nb-NO"/>
                <w14:ligatures w14:val="standardContextual"/>
              </w:rPr>
              <w:tab/>
            </w:r>
            <w:r w:rsidR="00FD4313" w:rsidRPr="00511CE6">
              <w:rPr>
                <w:rStyle w:val="Hyperkobling"/>
                <w:noProof/>
                <w:lang w:val="en-GB"/>
              </w:rPr>
              <w:t>Norway</w:t>
            </w:r>
            <w:r w:rsidR="00FD4313">
              <w:rPr>
                <w:noProof/>
                <w:webHidden/>
              </w:rPr>
              <w:tab/>
            </w:r>
            <w:r w:rsidR="00FD4313">
              <w:rPr>
                <w:noProof/>
                <w:webHidden/>
              </w:rPr>
              <w:fldChar w:fldCharType="begin"/>
            </w:r>
            <w:r w:rsidR="00FD4313">
              <w:rPr>
                <w:noProof/>
                <w:webHidden/>
              </w:rPr>
              <w:instrText xml:space="preserve"> PAGEREF _Toc136957586 \h </w:instrText>
            </w:r>
            <w:r w:rsidR="00FD4313">
              <w:rPr>
                <w:noProof/>
                <w:webHidden/>
              </w:rPr>
            </w:r>
            <w:r w:rsidR="00FD4313">
              <w:rPr>
                <w:noProof/>
                <w:webHidden/>
              </w:rPr>
              <w:fldChar w:fldCharType="separate"/>
            </w:r>
            <w:r w:rsidR="00FD4313">
              <w:rPr>
                <w:noProof/>
                <w:webHidden/>
              </w:rPr>
              <w:t>16</w:t>
            </w:r>
            <w:r w:rsidR="00FD4313">
              <w:rPr>
                <w:noProof/>
                <w:webHidden/>
              </w:rPr>
              <w:fldChar w:fldCharType="end"/>
            </w:r>
          </w:hyperlink>
        </w:p>
        <w:p w14:paraId="247BB5AD" w14:textId="0EE7BF62" w:rsidR="00FD4313" w:rsidRDefault="00000000">
          <w:pPr>
            <w:pStyle w:val="INNH3"/>
            <w:rPr>
              <w:rFonts w:eastAsiaTheme="minorEastAsia"/>
              <w:noProof/>
              <w:kern w:val="2"/>
              <w:lang w:val="nb-NO" w:eastAsia="nb-NO"/>
              <w14:ligatures w14:val="standardContextual"/>
            </w:rPr>
          </w:pPr>
          <w:hyperlink w:anchor="_Toc136957587" w:history="1">
            <w:r w:rsidR="00FD4313" w:rsidRPr="00511CE6">
              <w:rPr>
                <w:rStyle w:val="Hyperkobling"/>
                <w:noProof/>
                <w:lang w:val="en-GB"/>
              </w:rPr>
              <w:t>3.2.5</w:t>
            </w:r>
            <w:r w:rsidR="00FD4313">
              <w:rPr>
                <w:rFonts w:eastAsiaTheme="minorEastAsia"/>
                <w:noProof/>
                <w:kern w:val="2"/>
                <w:lang w:val="nb-NO" w:eastAsia="nb-NO"/>
                <w14:ligatures w14:val="standardContextual"/>
              </w:rPr>
              <w:tab/>
            </w:r>
            <w:r w:rsidR="00FD4313" w:rsidRPr="00511CE6">
              <w:rPr>
                <w:rStyle w:val="Hyperkobling"/>
                <w:noProof/>
                <w:lang w:val="en-GB"/>
              </w:rPr>
              <w:t>Switzerland</w:t>
            </w:r>
            <w:r w:rsidR="00FD4313">
              <w:rPr>
                <w:noProof/>
                <w:webHidden/>
              </w:rPr>
              <w:tab/>
            </w:r>
            <w:r w:rsidR="00FD4313">
              <w:rPr>
                <w:noProof/>
                <w:webHidden/>
              </w:rPr>
              <w:fldChar w:fldCharType="begin"/>
            </w:r>
            <w:r w:rsidR="00FD4313">
              <w:rPr>
                <w:noProof/>
                <w:webHidden/>
              </w:rPr>
              <w:instrText xml:space="preserve"> PAGEREF _Toc136957587 \h </w:instrText>
            </w:r>
            <w:r w:rsidR="00FD4313">
              <w:rPr>
                <w:noProof/>
                <w:webHidden/>
              </w:rPr>
            </w:r>
            <w:r w:rsidR="00FD4313">
              <w:rPr>
                <w:noProof/>
                <w:webHidden/>
              </w:rPr>
              <w:fldChar w:fldCharType="separate"/>
            </w:r>
            <w:r w:rsidR="00FD4313">
              <w:rPr>
                <w:noProof/>
                <w:webHidden/>
              </w:rPr>
              <w:t>17</w:t>
            </w:r>
            <w:r w:rsidR="00FD4313">
              <w:rPr>
                <w:noProof/>
                <w:webHidden/>
              </w:rPr>
              <w:fldChar w:fldCharType="end"/>
            </w:r>
          </w:hyperlink>
        </w:p>
        <w:p w14:paraId="38F5631F" w14:textId="62B07AA5" w:rsidR="00FD4313" w:rsidRDefault="00000000">
          <w:pPr>
            <w:pStyle w:val="INNH3"/>
            <w:rPr>
              <w:rFonts w:eastAsiaTheme="minorEastAsia"/>
              <w:noProof/>
              <w:kern w:val="2"/>
              <w:lang w:val="nb-NO" w:eastAsia="nb-NO"/>
              <w14:ligatures w14:val="standardContextual"/>
            </w:rPr>
          </w:pPr>
          <w:hyperlink w:anchor="_Toc136957588" w:history="1">
            <w:r w:rsidR="00FD4313" w:rsidRPr="00511CE6">
              <w:rPr>
                <w:rStyle w:val="Hyperkobling"/>
                <w:noProof/>
                <w:lang w:val="en-GB"/>
              </w:rPr>
              <w:t>3.2.6</w:t>
            </w:r>
            <w:r w:rsidR="00FD4313">
              <w:rPr>
                <w:rFonts w:eastAsiaTheme="minorEastAsia"/>
                <w:noProof/>
                <w:kern w:val="2"/>
                <w:lang w:val="nb-NO" w:eastAsia="nb-NO"/>
                <w14:ligatures w14:val="standardContextual"/>
              </w:rPr>
              <w:tab/>
            </w:r>
            <w:r w:rsidR="00FD4313" w:rsidRPr="00511CE6">
              <w:rPr>
                <w:rStyle w:val="Hyperkobling"/>
                <w:noProof/>
                <w:lang w:val="en-GB"/>
              </w:rPr>
              <w:t>The Carpenter Master Craftsperson in Five European Countries</w:t>
            </w:r>
            <w:r w:rsidR="00FD4313">
              <w:rPr>
                <w:noProof/>
                <w:webHidden/>
              </w:rPr>
              <w:tab/>
            </w:r>
            <w:r w:rsidR="00FD4313">
              <w:rPr>
                <w:noProof/>
                <w:webHidden/>
              </w:rPr>
              <w:fldChar w:fldCharType="begin"/>
            </w:r>
            <w:r w:rsidR="00FD4313">
              <w:rPr>
                <w:noProof/>
                <w:webHidden/>
              </w:rPr>
              <w:instrText xml:space="preserve"> PAGEREF _Toc136957588 \h </w:instrText>
            </w:r>
            <w:r w:rsidR="00FD4313">
              <w:rPr>
                <w:noProof/>
                <w:webHidden/>
              </w:rPr>
            </w:r>
            <w:r w:rsidR="00FD4313">
              <w:rPr>
                <w:noProof/>
                <w:webHidden/>
              </w:rPr>
              <w:fldChar w:fldCharType="separate"/>
            </w:r>
            <w:r w:rsidR="00FD4313">
              <w:rPr>
                <w:noProof/>
                <w:webHidden/>
              </w:rPr>
              <w:t>18</w:t>
            </w:r>
            <w:r w:rsidR="00FD4313">
              <w:rPr>
                <w:noProof/>
                <w:webHidden/>
              </w:rPr>
              <w:fldChar w:fldCharType="end"/>
            </w:r>
          </w:hyperlink>
        </w:p>
        <w:p w14:paraId="38E87BB9" w14:textId="706A9DA0" w:rsidR="00FD4313" w:rsidRDefault="00000000">
          <w:pPr>
            <w:pStyle w:val="INNH2"/>
            <w:rPr>
              <w:rFonts w:eastAsiaTheme="minorEastAsia"/>
              <w:noProof/>
              <w:kern w:val="2"/>
              <w:lang w:val="nb-NO" w:eastAsia="nb-NO"/>
              <w14:ligatures w14:val="standardContextual"/>
            </w:rPr>
          </w:pPr>
          <w:hyperlink w:anchor="_Toc136957589" w:history="1">
            <w:r w:rsidR="00FD4313" w:rsidRPr="00511CE6">
              <w:rPr>
                <w:rStyle w:val="Hyperkobling"/>
                <w:noProof/>
                <w:lang w:val="en-GB"/>
              </w:rPr>
              <w:t>3.3 The Expectations of the Master Craftsperson in Hairdressing – Breadth and Depth</w:t>
            </w:r>
            <w:r w:rsidR="00FD4313">
              <w:rPr>
                <w:noProof/>
                <w:webHidden/>
              </w:rPr>
              <w:tab/>
            </w:r>
            <w:r w:rsidR="00FD4313">
              <w:rPr>
                <w:noProof/>
                <w:webHidden/>
              </w:rPr>
              <w:fldChar w:fldCharType="begin"/>
            </w:r>
            <w:r w:rsidR="00FD4313">
              <w:rPr>
                <w:noProof/>
                <w:webHidden/>
              </w:rPr>
              <w:instrText xml:space="preserve"> PAGEREF _Toc136957589 \h </w:instrText>
            </w:r>
            <w:r w:rsidR="00FD4313">
              <w:rPr>
                <w:noProof/>
                <w:webHidden/>
              </w:rPr>
            </w:r>
            <w:r w:rsidR="00FD4313">
              <w:rPr>
                <w:noProof/>
                <w:webHidden/>
              </w:rPr>
              <w:fldChar w:fldCharType="separate"/>
            </w:r>
            <w:r w:rsidR="00FD4313">
              <w:rPr>
                <w:noProof/>
                <w:webHidden/>
              </w:rPr>
              <w:t>18</w:t>
            </w:r>
            <w:r w:rsidR="00FD4313">
              <w:rPr>
                <w:noProof/>
                <w:webHidden/>
              </w:rPr>
              <w:fldChar w:fldCharType="end"/>
            </w:r>
          </w:hyperlink>
        </w:p>
        <w:p w14:paraId="49DF2B6B" w14:textId="5D540227" w:rsidR="00FD4313" w:rsidRDefault="00000000">
          <w:pPr>
            <w:pStyle w:val="INNH3"/>
            <w:rPr>
              <w:rFonts w:eastAsiaTheme="minorEastAsia"/>
              <w:noProof/>
              <w:kern w:val="2"/>
              <w:lang w:val="nb-NO" w:eastAsia="nb-NO"/>
              <w14:ligatures w14:val="standardContextual"/>
            </w:rPr>
          </w:pPr>
          <w:hyperlink w:anchor="_Toc136957590" w:history="1">
            <w:r w:rsidR="00FD4313" w:rsidRPr="00511CE6">
              <w:rPr>
                <w:rStyle w:val="Hyperkobling"/>
                <w:noProof/>
                <w:lang w:val="en-GB"/>
              </w:rPr>
              <w:t>3.3.1</w:t>
            </w:r>
            <w:r w:rsidR="00FD4313">
              <w:rPr>
                <w:rFonts w:eastAsiaTheme="minorEastAsia"/>
                <w:noProof/>
                <w:kern w:val="2"/>
                <w:lang w:val="nb-NO" w:eastAsia="nb-NO"/>
                <w14:ligatures w14:val="standardContextual"/>
              </w:rPr>
              <w:tab/>
            </w:r>
            <w:r w:rsidR="00FD4313" w:rsidRPr="00511CE6">
              <w:rPr>
                <w:rStyle w:val="Hyperkobling"/>
                <w:noProof/>
                <w:lang w:val="en-GB"/>
              </w:rPr>
              <w:t>Austria</w:t>
            </w:r>
            <w:r w:rsidR="00FD4313">
              <w:rPr>
                <w:noProof/>
                <w:webHidden/>
              </w:rPr>
              <w:tab/>
            </w:r>
            <w:r w:rsidR="00FD4313">
              <w:rPr>
                <w:noProof/>
                <w:webHidden/>
              </w:rPr>
              <w:fldChar w:fldCharType="begin"/>
            </w:r>
            <w:r w:rsidR="00FD4313">
              <w:rPr>
                <w:noProof/>
                <w:webHidden/>
              </w:rPr>
              <w:instrText xml:space="preserve"> PAGEREF _Toc136957590 \h </w:instrText>
            </w:r>
            <w:r w:rsidR="00FD4313">
              <w:rPr>
                <w:noProof/>
                <w:webHidden/>
              </w:rPr>
            </w:r>
            <w:r w:rsidR="00FD4313">
              <w:rPr>
                <w:noProof/>
                <w:webHidden/>
              </w:rPr>
              <w:fldChar w:fldCharType="separate"/>
            </w:r>
            <w:r w:rsidR="00FD4313">
              <w:rPr>
                <w:noProof/>
                <w:webHidden/>
              </w:rPr>
              <w:t>19</w:t>
            </w:r>
            <w:r w:rsidR="00FD4313">
              <w:rPr>
                <w:noProof/>
                <w:webHidden/>
              </w:rPr>
              <w:fldChar w:fldCharType="end"/>
            </w:r>
          </w:hyperlink>
        </w:p>
        <w:p w14:paraId="11917F17" w14:textId="2D52DDE8" w:rsidR="00FD4313" w:rsidRDefault="00000000">
          <w:pPr>
            <w:pStyle w:val="INNH3"/>
            <w:rPr>
              <w:rFonts w:eastAsiaTheme="minorEastAsia"/>
              <w:noProof/>
              <w:kern w:val="2"/>
              <w:lang w:val="nb-NO" w:eastAsia="nb-NO"/>
              <w14:ligatures w14:val="standardContextual"/>
            </w:rPr>
          </w:pPr>
          <w:hyperlink w:anchor="_Toc136957591" w:history="1">
            <w:r w:rsidR="00FD4313" w:rsidRPr="00511CE6">
              <w:rPr>
                <w:rStyle w:val="Hyperkobling"/>
                <w:noProof/>
                <w:lang w:val="en-GB"/>
              </w:rPr>
              <w:t>3.3.2</w:t>
            </w:r>
            <w:r w:rsidR="00FD4313">
              <w:rPr>
                <w:rFonts w:eastAsiaTheme="minorEastAsia"/>
                <w:noProof/>
                <w:kern w:val="2"/>
                <w:lang w:val="nb-NO" w:eastAsia="nb-NO"/>
                <w14:ligatures w14:val="standardContextual"/>
              </w:rPr>
              <w:tab/>
            </w:r>
            <w:r w:rsidR="00FD4313" w:rsidRPr="00511CE6">
              <w:rPr>
                <w:rStyle w:val="Hyperkobling"/>
                <w:noProof/>
                <w:lang w:val="en-GB"/>
              </w:rPr>
              <w:t>France</w:t>
            </w:r>
            <w:r w:rsidR="00FD4313">
              <w:rPr>
                <w:noProof/>
                <w:webHidden/>
              </w:rPr>
              <w:tab/>
            </w:r>
            <w:r w:rsidR="00FD4313">
              <w:rPr>
                <w:noProof/>
                <w:webHidden/>
              </w:rPr>
              <w:fldChar w:fldCharType="begin"/>
            </w:r>
            <w:r w:rsidR="00FD4313">
              <w:rPr>
                <w:noProof/>
                <w:webHidden/>
              </w:rPr>
              <w:instrText xml:space="preserve"> PAGEREF _Toc136957591 \h </w:instrText>
            </w:r>
            <w:r w:rsidR="00FD4313">
              <w:rPr>
                <w:noProof/>
                <w:webHidden/>
              </w:rPr>
            </w:r>
            <w:r w:rsidR="00FD4313">
              <w:rPr>
                <w:noProof/>
                <w:webHidden/>
              </w:rPr>
              <w:fldChar w:fldCharType="separate"/>
            </w:r>
            <w:r w:rsidR="00FD4313">
              <w:rPr>
                <w:noProof/>
                <w:webHidden/>
              </w:rPr>
              <w:t>20</w:t>
            </w:r>
            <w:r w:rsidR="00FD4313">
              <w:rPr>
                <w:noProof/>
                <w:webHidden/>
              </w:rPr>
              <w:fldChar w:fldCharType="end"/>
            </w:r>
          </w:hyperlink>
        </w:p>
        <w:p w14:paraId="15C55951" w14:textId="341B2492" w:rsidR="00FD4313" w:rsidRDefault="00000000">
          <w:pPr>
            <w:pStyle w:val="INNH3"/>
            <w:rPr>
              <w:rFonts w:eastAsiaTheme="minorEastAsia"/>
              <w:noProof/>
              <w:kern w:val="2"/>
              <w:lang w:val="nb-NO" w:eastAsia="nb-NO"/>
              <w14:ligatures w14:val="standardContextual"/>
            </w:rPr>
          </w:pPr>
          <w:hyperlink w:anchor="_Toc136957592" w:history="1">
            <w:r w:rsidR="00FD4313" w:rsidRPr="00511CE6">
              <w:rPr>
                <w:rStyle w:val="Hyperkobling"/>
                <w:noProof/>
                <w:lang w:val="en-GB"/>
              </w:rPr>
              <w:t>3.3.3</w:t>
            </w:r>
            <w:r w:rsidR="00FD4313">
              <w:rPr>
                <w:rFonts w:eastAsiaTheme="minorEastAsia"/>
                <w:noProof/>
                <w:kern w:val="2"/>
                <w:lang w:val="nb-NO" w:eastAsia="nb-NO"/>
                <w14:ligatures w14:val="standardContextual"/>
              </w:rPr>
              <w:tab/>
            </w:r>
            <w:r w:rsidR="00FD4313" w:rsidRPr="00511CE6">
              <w:rPr>
                <w:rStyle w:val="Hyperkobling"/>
                <w:noProof/>
                <w:lang w:val="en-GB"/>
              </w:rPr>
              <w:t>Germany</w:t>
            </w:r>
            <w:r w:rsidR="00FD4313">
              <w:rPr>
                <w:noProof/>
                <w:webHidden/>
              </w:rPr>
              <w:tab/>
            </w:r>
            <w:r w:rsidR="00FD4313">
              <w:rPr>
                <w:noProof/>
                <w:webHidden/>
              </w:rPr>
              <w:fldChar w:fldCharType="begin"/>
            </w:r>
            <w:r w:rsidR="00FD4313">
              <w:rPr>
                <w:noProof/>
                <w:webHidden/>
              </w:rPr>
              <w:instrText xml:space="preserve"> PAGEREF _Toc136957592 \h </w:instrText>
            </w:r>
            <w:r w:rsidR="00FD4313">
              <w:rPr>
                <w:noProof/>
                <w:webHidden/>
              </w:rPr>
            </w:r>
            <w:r w:rsidR="00FD4313">
              <w:rPr>
                <w:noProof/>
                <w:webHidden/>
              </w:rPr>
              <w:fldChar w:fldCharType="separate"/>
            </w:r>
            <w:r w:rsidR="00FD4313">
              <w:rPr>
                <w:noProof/>
                <w:webHidden/>
              </w:rPr>
              <w:t>20</w:t>
            </w:r>
            <w:r w:rsidR="00FD4313">
              <w:rPr>
                <w:noProof/>
                <w:webHidden/>
              </w:rPr>
              <w:fldChar w:fldCharType="end"/>
            </w:r>
          </w:hyperlink>
        </w:p>
        <w:p w14:paraId="4F004899" w14:textId="71CB67A8" w:rsidR="00FD4313" w:rsidRDefault="00000000">
          <w:pPr>
            <w:pStyle w:val="INNH3"/>
            <w:rPr>
              <w:rFonts w:eastAsiaTheme="minorEastAsia"/>
              <w:noProof/>
              <w:kern w:val="2"/>
              <w:lang w:val="nb-NO" w:eastAsia="nb-NO"/>
              <w14:ligatures w14:val="standardContextual"/>
            </w:rPr>
          </w:pPr>
          <w:hyperlink w:anchor="_Toc136957593" w:history="1">
            <w:r w:rsidR="00FD4313" w:rsidRPr="00511CE6">
              <w:rPr>
                <w:rStyle w:val="Hyperkobling"/>
                <w:noProof/>
                <w:lang w:val="en-GB"/>
              </w:rPr>
              <w:t>3.3.4</w:t>
            </w:r>
            <w:r w:rsidR="00FD4313">
              <w:rPr>
                <w:rFonts w:eastAsiaTheme="minorEastAsia"/>
                <w:noProof/>
                <w:kern w:val="2"/>
                <w:lang w:val="nb-NO" w:eastAsia="nb-NO"/>
                <w14:ligatures w14:val="standardContextual"/>
              </w:rPr>
              <w:tab/>
            </w:r>
            <w:r w:rsidR="00FD4313" w:rsidRPr="00511CE6">
              <w:rPr>
                <w:rStyle w:val="Hyperkobling"/>
                <w:noProof/>
                <w:lang w:val="en-GB"/>
              </w:rPr>
              <w:t>Norway</w:t>
            </w:r>
            <w:r w:rsidR="00FD4313">
              <w:rPr>
                <w:noProof/>
                <w:webHidden/>
              </w:rPr>
              <w:tab/>
            </w:r>
            <w:r w:rsidR="00FD4313">
              <w:rPr>
                <w:noProof/>
                <w:webHidden/>
              </w:rPr>
              <w:fldChar w:fldCharType="begin"/>
            </w:r>
            <w:r w:rsidR="00FD4313">
              <w:rPr>
                <w:noProof/>
                <w:webHidden/>
              </w:rPr>
              <w:instrText xml:space="preserve"> PAGEREF _Toc136957593 \h </w:instrText>
            </w:r>
            <w:r w:rsidR="00FD4313">
              <w:rPr>
                <w:noProof/>
                <w:webHidden/>
              </w:rPr>
            </w:r>
            <w:r w:rsidR="00FD4313">
              <w:rPr>
                <w:noProof/>
                <w:webHidden/>
              </w:rPr>
              <w:fldChar w:fldCharType="separate"/>
            </w:r>
            <w:r w:rsidR="00FD4313">
              <w:rPr>
                <w:noProof/>
                <w:webHidden/>
              </w:rPr>
              <w:t>21</w:t>
            </w:r>
            <w:r w:rsidR="00FD4313">
              <w:rPr>
                <w:noProof/>
                <w:webHidden/>
              </w:rPr>
              <w:fldChar w:fldCharType="end"/>
            </w:r>
          </w:hyperlink>
        </w:p>
        <w:p w14:paraId="58EDFD0F" w14:textId="2D101852" w:rsidR="00FD4313" w:rsidRDefault="00000000">
          <w:pPr>
            <w:pStyle w:val="INNH3"/>
            <w:rPr>
              <w:rFonts w:eastAsiaTheme="minorEastAsia"/>
              <w:noProof/>
              <w:kern w:val="2"/>
              <w:lang w:val="nb-NO" w:eastAsia="nb-NO"/>
              <w14:ligatures w14:val="standardContextual"/>
            </w:rPr>
          </w:pPr>
          <w:hyperlink w:anchor="_Toc136957594" w:history="1">
            <w:r w:rsidR="00FD4313" w:rsidRPr="00511CE6">
              <w:rPr>
                <w:rStyle w:val="Hyperkobling"/>
                <w:noProof/>
                <w:lang w:val="en-GB"/>
              </w:rPr>
              <w:t>3.3.5</w:t>
            </w:r>
            <w:r w:rsidR="00FD4313">
              <w:rPr>
                <w:rFonts w:eastAsiaTheme="minorEastAsia"/>
                <w:noProof/>
                <w:kern w:val="2"/>
                <w:lang w:val="nb-NO" w:eastAsia="nb-NO"/>
                <w14:ligatures w14:val="standardContextual"/>
              </w:rPr>
              <w:tab/>
            </w:r>
            <w:r w:rsidR="00FD4313" w:rsidRPr="00511CE6">
              <w:rPr>
                <w:rStyle w:val="Hyperkobling"/>
                <w:noProof/>
                <w:lang w:val="en-GB"/>
              </w:rPr>
              <w:t>Switzerland</w:t>
            </w:r>
            <w:r w:rsidR="00FD4313">
              <w:rPr>
                <w:noProof/>
                <w:webHidden/>
              </w:rPr>
              <w:tab/>
            </w:r>
            <w:r w:rsidR="00FD4313">
              <w:rPr>
                <w:noProof/>
                <w:webHidden/>
              </w:rPr>
              <w:fldChar w:fldCharType="begin"/>
            </w:r>
            <w:r w:rsidR="00FD4313">
              <w:rPr>
                <w:noProof/>
                <w:webHidden/>
              </w:rPr>
              <w:instrText xml:space="preserve"> PAGEREF _Toc136957594 \h </w:instrText>
            </w:r>
            <w:r w:rsidR="00FD4313">
              <w:rPr>
                <w:noProof/>
                <w:webHidden/>
              </w:rPr>
            </w:r>
            <w:r w:rsidR="00FD4313">
              <w:rPr>
                <w:noProof/>
                <w:webHidden/>
              </w:rPr>
              <w:fldChar w:fldCharType="separate"/>
            </w:r>
            <w:r w:rsidR="00FD4313">
              <w:rPr>
                <w:noProof/>
                <w:webHidden/>
              </w:rPr>
              <w:t>23</w:t>
            </w:r>
            <w:r w:rsidR="00FD4313">
              <w:rPr>
                <w:noProof/>
                <w:webHidden/>
              </w:rPr>
              <w:fldChar w:fldCharType="end"/>
            </w:r>
          </w:hyperlink>
        </w:p>
        <w:p w14:paraId="3D11FC5F" w14:textId="30580096" w:rsidR="00FD4313" w:rsidRDefault="00000000">
          <w:pPr>
            <w:pStyle w:val="INNH3"/>
            <w:rPr>
              <w:rFonts w:eastAsiaTheme="minorEastAsia"/>
              <w:noProof/>
              <w:kern w:val="2"/>
              <w:lang w:val="nb-NO" w:eastAsia="nb-NO"/>
              <w14:ligatures w14:val="standardContextual"/>
            </w:rPr>
          </w:pPr>
          <w:hyperlink w:anchor="_Toc136957595" w:history="1">
            <w:r w:rsidR="00FD4313" w:rsidRPr="00511CE6">
              <w:rPr>
                <w:rStyle w:val="Hyperkobling"/>
                <w:noProof/>
                <w:lang w:val="en-GB"/>
              </w:rPr>
              <w:t xml:space="preserve">3.3.6 </w:t>
            </w:r>
            <w:r w:rsidR="00FD4313">
              <w:rPr>
                <w:rFonts w:eastAsiaTheme="minorEastAsia"/>
                <w:noProof/>
                <w:kern w:val="2"/>
                <w:lang w:val="nb-NO" w:eastAsia="nb-NO"/>
                <w14:ligatures w14:val="standardContextual"/>
              </w:rPr>
              <w:tab/>
            </w:r>
            <w:r w:rsidR="00FD4313" w:rsidRPr="00511CE6">
              <w:rPr>
                <w:rStyle w:val="Hyperkobling"/>
                <w:noProof/>
                <w:lang w:val="en-GB"/>
              </w:rPr>
              <w:t>The Hairdressing Master Crafts Qualification in Five European Countries</w:t>
            </w:r>
            <w:r w:rsidR="00FD4313">
              <w:rPr>
                <w:noProof/>
                <w:webHidden/>
              </w:rPr>
              <w:tab/>
            </w:r>
            <w:r w:rsidR="00FD4313">
              <w:rPr>
                <w:noProof/>
                <w:webHidden/>
              </w:rPr>
              <w:fldChar w:fldCharType="begin"/>
            </w:r>
            <w:r w:rsidR="00FD4313">
              <w:rPr>
                <w:noProof/>
                <w:webHidden/>
              </w:rPr>
              <w:instrText xml:space="preserve"> PAGEREF _Toc136957595 \h </w:instrText>
            </w:r>
            <w:r w:rsidR="00FD4313">
              <w:rPr>
                <w:noProof/>
                <w:webHidden/>
              </w:rPr>
            </w:r>
            <w:r w:rsidR="00FD4313">
              <w:rPr>
                <w:noProof/>
                <w:webHidden/>
              </w:rPr>
              <w:fldChar w:fldCharType="separate"/>
            </w:r>
            <w:r w:rsidR="00FD4313">
              <w:rPr>
                <w:noProof/>
                <w:webHidden/>
              </w:rPr>
              <w:t>23</w:t>
            </w:r>
            <w:r w:rsidR="00FD4313">
              <w:rPr>
                <w:noProof/>
                <w:webHidden/>
              </w:rPr>
              <w:fldChar w:fldCharType="end"/>
            </w:r>
          </w:hyperlink>
        </w:p>
        <w:p w14:paraId="760B8CC5" w14:textId="293E7A22" w:rsidR="00FD4313" w:rsidRDefault="00000000">
          <w:pPr>
            <w:pStyle w:val="INNH2"/>
            <w:tabs>
              <w:tab w:val="left" w:pos="660"/>
            </w:tabs>
            <w:rPr>
              <w:rFonts w:eastAsiaTheme="minorEastAsia"/>
              <w:noProof/>
              <w:kern w:val="2"/>
              <w:lang w:val="nb-NO" w:eastAsia="nb-NO"/>
              <w14:ligatures w14:val="standardContextual"/>
            </w:rPr>
          </w:pPr>
          <w:hyperlink w:anchor="_Toc136957596" w:history="1">
            <w:r w:rsidR="00FD4313" w:rsidRPr="00511CE6">
              <w:rPr>
                <w:rStyle w:val="Hyperkobling"/>
                <w:noProof/>
                <w:lang w:val="en-GB"/>
              </w:rPr>
              <w:t>4.</w:t>
            </w:r>
            <w:r w:rsidR="00FD4313">
              <w:rPr>
                <w:rFonts w:eastAsiaTheme="minorEastAsia"/>
                <w:noProof/>
                <w:kern w:val="2"/>
                <w:lang w:val="nb-NO" w:eastAsia="nb-NO"/>
                <w14:ligatures w14:val="standardContextual"/>
              </w:rPr>
              <w:tab/>
            </w:r>
            <w:r w:rsidR="00FD4313" w:rsidRPr="00511CE6">
              <w:rPr>
                <w:rStyle w:val="Hyperkobling"/>
                <w:noProof/>
                <w:lang w:val="en-GB"/>
              </w:rPr>
              <w:t>Concluding Remarks - the Content of Norwegian Master Craft “Qualifications” in Relation to European Equivalents</w:t>
            </w:r>
            <w:r w:rsidR="00FD4313">
              <w:rPr>
                <w:noProof/>
                <w:webHidden/>
              </w:rPr>
              <w:tab/>
            </w:r>
            <w:r w:rsidR="00FD4313">
              <w:rPr>
                <w:noProof/>
                <w:webHidden/>
              </w:rPr>
              <w:fldChar w:fldCharType="begin"/>
            </w:r>
            <w:r w:rsidR="00FD4313">
              <w:rPr>
                <w:noProof/>
                <w:webHidden/>
              </w:rPr>
              <w:instrText xml:space="preserve"> PAGEREF _Toc136957596 \h </w:instrText>
            </w:r>
            <w:r w:rsidR="00FD4313">
              <w:rPr>
                <w:noProof/>
                <w:webHidden/>
              </w:rPr>
            </w:r>
            <w:r w:rsidR="00FD4313">
              <w:rPr>
                <w:noProof/>
                <w:webHidden/>
              </w:rPr>
              <w:fldChar w:fldCharType="separate"/>
            </w:r>
            <w:r w:rsidR="00FD4313">
              <w:rPr>
                <w:noProof/>
                <w:webHidden/>
              </w:rPr>
              <w:t>25</w:t>
            </w:r>
            <w:r w:rsidR="00FD4313">
              <w:rPr>
                <w:noProof/>
                <w:webHidden/>
              </w:rPr>
              <w:fldChar w:fldCharType="end"/>
            </w:r>
          </w:hyperlink>
        </w:p>
        <w:p w14:paraId="34244D9D" w14:textId="26BE2ADD" w:rsidR="00FD4313" w:rsidRDefault="00000000" w:rsidP="00E83B93">
          <w:pPr>
            <w:pStyle w:val="INNH1"/>
            <w:rPr>
              <w:rFonts w:eastAsiaTheme="minorEastAsia"/>
              <w:noProof/>
              <w:kern w:val="2"/>
              <w:lang w:val="nb-NO" w:eastAsia="nb-NO"/>
              <w14:ligatures w14:val="standardContextual"/>
            </w:rPr>
          </w:pPr>
          <w:hyperlink w:anchor="_Toc136957597" w:history="1">
            <w:r w:rsidR="00FD4313" w:rsidRPr="00511CE6">
              <w:rPr>
                <w:rStyle w:val="Hyperkobling"/>
                <w:noProof/>
                <w:lang w:val="en-GB"/>
              </w:rPr>
              <w:t>ANNEX 1</w:t>
            </w:r>
            <w:r w:rsidR="00FD4313">
              <w:rPr>
                <w:rFonts w:eastAsiaTheme="minorEastAsia"/>
                <w:noProof/>
                <w:kern w:val="2"/>
                <w:lang w:val="nb-NO" w:eastAsia="nb-NO"/>
                <w14:ligatures w14:val="standardContextual"/>
              </w:rPr>
              <w:tab/>
            </w:r>
            <w:r w:rsidR="00FD4313" w:rsidRPr="00511CE6">
              <w:rPr>
                <w:rStyle w:val="Hyperkobling"/>
                <w:noProof/>
                <w:lang w:val="en-GB"/>
              </w:rPr>
              <w:t>Terminology</w:t>
            </w:r>
            <w:r w:rsidR="00FD4313">
              <w:rPr>
                <w:noProof/>
                <w:webHidden/>
              </w:rPr>
              <w:tab/>
            </w:r>
            <w:r w:rsidR="00FD4313">
              <w:rPr>
                <w:noProof/>
                <w:webHidden/>
              </w:rPr>
              <w:fldChar w:fldCharType="begin"/>
            </w:r>
            <w:r w:rsidR="00FD4313">
              <w:rPr>
                <w:noProof/>
                <w:webHidden/>
              </w:rPr>
              <w:instrText xml:space="preserve"> PAGEREF _Toc136957597 \h </w:instrText>
            </w:r>
            <w:r w:rsidR="00FD4313">
              <w:rPr>
                <w:noProof/>
                <w:webHidden/>
              </w:rPr>
            </w:r>
            <w:r w:rsidR="00FD4313">
              <w:rPr>
                <w:noProof/>
                <w:webHidden/>
              </w:rPr>
              <w:fldChar w:fldCharType="separate"/>
            </w:r>
            <w:r w:rsidR="00FD4313">
              <w:rPr>
                <w:noProof/>
                <w:webHidden/>
              </w:rPr>
              <w:t>26</w:t>
            </w:r>
            <w:r w:rsidR="00FD4313">
              <w:rPr>
                <w:noProof/>
                <w:webHidden/>
              </w:rPr>
              <w:fldChar w:fldCharType="end"/>
            </w:r>
          </w:hyperlink>
        </w:p>
        <w:p w14:paraId="6FC2572D" w14:textId="2CD05398" w:rsidR="00FD4313" w:rsidRDefault="00000000" w:rsidP="00E83B93">
          <w:pPr>
            <w:pStyle w:val="INNH1"/>
            <w:rPr>
              <w:rFonts w:eastAsiaTheme="minorEastAsia"/>
              <w:noProof/>
              <w:kern w:val="2"/>
              <w:lang w:val="nb-NO" w:eastAsia="nb-NO"/>
              <w14:ligatures w14:val="standardContextual"/>
            </w:rPr>
          </w:pPr>
          <w:hyperlink w:anchor="_Toc136957598" w:history="1">
            <w:r w:rsidR="00FD4313" w:rsidRPr="00511CE6">
              <w:rPr>
                <w:rStyle w:val="Hyperkobling"/>
                <w:noProof/>
                <w:lang w:val="en-GB"/>
              </w:rPr>
              <w:t>Annex 2</w:t>
            </w:r>
            <w:r w:rsidR="00FD4313">
              <w:rPr>
                <w:rFonts w:eastAsiaTheme="minorEastAsia"/>
                <w:noProof/>
                <w:kern w:val="2"/>
                <w:lang w:val="nb-NO" w:eastAsia="nb-NO"/>
                <w14:ligatures w14:val="standardContextual"/>
              </w:rPr>
              <w:tab/>
            </w:r>
            <w:r w:rsidR="00FD4313" w:rsidRPr="00511CE6">
              <w:rPr>
                <w:rStyle w:val="Hyperkobling"/>
                <w:noProof/>
                <w:lang w:val="en-GB"/>
              </w:rPr>
              <w:t>The Institutional Context of Master Craft Qualifications in Austria (), France, Germany (), and Switzerland</w:t>
            </w:r>
            <w:r w:rsidR="00FD4313">
              <w:rPr>
                <w:noProof/>
                <w:webHidden/>
              </w:rPr>
              <w:tab/>
            </w:r>
            <w:r w:rsidR="00FD4313">
              <w:rPr>
                <w:noProof/>
                <w:webHidden/>
              </w:rPr>
              <w:fldChar w:fldCharType="begin"/>
            </w:r>
            <w:r w:rsidR="00FD4313">
              <w:rPr>
                <w:noProof/>
                <w:webHidden/>
              </w:rPr>
              <w:instrText xml:space="preserve"> PAGEREF _Toc136957598 \h </w:instrText>
            </w:r>
            <w:r w:rsidR="00FD4313">
              <w:rPr>
                <w:noProof/>
                <w:webHidden/>
              </w:rPr>
            </w:r>
            <w:r w:rsidR="00FD4313">
              <w:rPr>
                <w:noProof/>
                <w:webHidden/>
              </w:rPr>
              <w:fldChar w:fldCharType="separate"/>
            </w:r>
            <w:r w:rsidR="00FD4313">
              <w:rPr>
                <w:noProof/>
                <w:webHidden/>
              </w:rPr>
              <w:t>27</w:t>
            </w:r>
            <w:r w:rsidR="00FD4313">
              <w:rPr>
                <w:noProof/>
                <w:webHidden/>
              </w:rPr>
              <w:fldChar w:fldCharType="end"/>
            </w:r>
          </w:hyperlink>
        </w:p>
        <w:p w14:paraId="0D973CB5" w14:textId="3D0148A5" w:rsidR="00FD4313" w:rsidRDefault="00000000">
          <w:pPr>
            <w:pStyle w:val="INNH2"/>
            <w:rPr>
              <w:rFonts w:eastAsiaTheme="minorEastAsia"/>
              <w:noProof/>
              <w:kern w:val="2"/>
              <w:lang w:val="nb-NO" w:eastAsia="nb-NO"/>
              <w14:ligatures w14:val="standardContextual"/>
            </w:rPr>
          </w:pPr>
          <w:hyperlink w:anchor="_Toc136957599" w:history="1">
            <w:r w:rsidR="00FD4313" w:rsidRPr="00511CE6">
              <w:rPr>
                <w:rStyle w:val="Hyperkobling"/>
                <w:noProof/>
                <w:lang w:val="en-GB"/>
              </w:rPr>
              <w:t>Austria</w:t>
            </w:r>
            <w:r w:rsidR="00FD4313">
              <w:rPr>
                <w:noProof/>
                <w:webHidden/>
              </w:rPr>
              <w:tab/>
            </w:r>
            <w:r w:rsidR="00FD4313">
              <w:rPr>
                <w:noProof/>
                <w:webHidden/>
              </w:rPr>
              <w:fldChar w:fldCharType="begin"/>
            </w:r>
            <w:r w:rsidR="00FD4313">
              <w:rPr>
                <w:noProof/>
                <w:webHidden/>
              </w:rPr>
              <w:instrText xml:space="preserve"> PAGEREF _Toc136957599 \h </w:instrText>
            </w:r>
            <w:r w:rsidR="00FD4313">
              <w:rPr>
                <w:noProof/>
                <w:webHidden/>
              </w:rPr>
            </w:r>
            <w:r w:rsidR="00FD4313">
              <w:rPr>
                <w:noProof/>
                <w:webHidden/>
              </w:rPr>
              <w:fldChar w:fldCharType="separate"/>
            </w:r>
            <w:r w:rsidR="00FD4313">
              <w:rPr>
                <w:noProof/>
                <w:webHidden/>
              </w:rPr>
              <w:t>27</w:t>
            </w:r>
            <w:r w:rsidR="00FD4313">
              <w:rPr>
                <w:noProof/>
                <w:webHidden/>
              </w:rPr>
              <w:fldChar w:fldCharType="end"/>
            </w:r>
          </w:hyperlink>
        </w:p>
        <w:p w14:paraId="7E0099D5" w14:textId="64E700ED" w:rsidR="00FD4313" w:rsidRDefault="00000000">
          <w:pPr>
            <w:pStyle w:val="INNH2"/>
            <w:rPr>
              <w:rFonts w:eastAsiaTheme="minorEastAsia"/>
              <w:noProof/>
              <w:kern w:val="2"/>
              <w:lang w:val="nb-NO" w:eastAsia="nb-NO"/>
              <w14:ligatures w14:val="standardContextual"/>
            </w:rPr>
          </w:pPr>
          <w:hyperlink w:anchor="_Toc136957600" w:history="1">
            <w:r w:rsidR="00FD4313" w:rsidRPr="00511CE6">
              <w:rPr>
                <w:rStyle w:val="Hyperkobling"/>
                <w:noProof/>
                <w:lang w:val="en-GB"/>
              </w:rPr>
              <w:t>France</w:t>
            </w:r>
            <w:r w:rsidR="00FD4313">
              <w:rPr>
                <w:noProof/>
                <w:webHidden/>
              </w:rPr>
              <w:tab/>
            </w:r>
            <w:r w:rsidR="00FD4313">
              <w:rPr>
                <w:noProof/>
                <w:webHidden/>
              </w:rPr>
              <w:fldChar w:fldCharType="begin"/>
            </w:r>
            <w:r w:rsidR="00FD4313">
              <w:rPr>
                <w:noProof/>
                <w:webHidden/>
              </w:rPr>
              <w:instrText xml:space="preserve"> PAGEREF _Toc136957600 \h </w:instrText>
            </w:r>
            <w:r w:rsidR="00FD4313">
              <w:rPr>
                <w:noProof/>
                <w:webHidden/>
              </w:rPr>
            </w:r>
            <w:r w:rsidR="00FD4313">
              <w:rPr>
                <w:noProof/>
                <w:webHidden/>
              </w:rPr>
              <w:fldChar w:fldCharType="separate"/>
            </w:r>
            <w:r w:rsidR="00FD4313">
              <w:rPr>
                <w:noProof/>
                <w:webHidden/>
              </w:rPr>
              <w:t>27</w:t>
            </w:r>
            <w:r w:rsidR="00FD4313">
              <w:rPr>
                <w:noProof/>
                <w:webHidden/>
              </w:rPr>
              <w:fldChar w:fldCharType="end"/>
            </w:r>
          </w:hyperlink>
        </w:p>
        <w:p w14:paraId="781A756A" w14:textId="002F34E2" w:rsidR="00FD4313" w:rsidRDefault="00000000">
          <w:pPr>
            <w:pStyle w:val="INNH2"/>
            <w:rPr>
              <w:rFonts w:eastAsiaTheme="minorEastAsia"/>
              <w:noProof/>
              <w:kern w:val="2"/>
              <w:lang w:val="nb-NO" w:eastAsia="nb-NO"/>
              <w14:ligatures w14:val="standardContextual"/>
            </w:rPr>
          </w:pPr>
          <w:hyperlink w:anchor="_Toc136957601" w:history="1">
            <w:r w:rsidR="00FD4313" w:rsidRPr="00511CE6">
              <w:rPr>
                <w:rStyle w:val="Hyperkobling"/>
                <w:noProof/>
                <w:lang w:val="en-GB"/>
              </w:rPr>
              <w:t>Germany()</w:t>
            </w:r>
            <w:r w:rsidR="00FD4313">
              <w:rPr>
                <w:noProof/>
                <w:webHidden/>
              </w:rPr>
              <w:tab/>
            </w:r>
            <w:r w:rsidR="00FD4313">
              <w:rPr>
                <w:noProof/>
                <w:webHidden/>
              </w:rPr>
              <w:fldChar w:fldCharType="begin"/>
            </w:r>
            <w:r w:rsidR="00FD4313">
              <w:rPr>
                <w:noProof/>
                <w:webHidden/>
              </w:rPr>
              <w:instrText xml:space="preserve"> PAGEREF _Toc136957601 \h </w:instrText>
            </w:r>
            <w:r w:rsidR="00FD4313">
              <w:rPr>
                <w:noProof/>
                <w:webHidden/>
              </w:rPr>
            </w:r>
            <w:r w:rsidR="00FD4313">
              <w:rPr>
                <w:noProof/>
                <w:webHidden/>
              </w:rPr>
              <w:fldChar w:fldCharType="separate"/>
            </w:r>
            <w:r w:rsidR="00FD4313">
              <w:rPr>
                <w:noProof/>
                <w:webHidden/>
              </w:rPr>
              <w:t>28</w:t>
            </w:r>
            <w:r w:rsidR="00FD4313">
              <w:rPr>
                <w:noProof/>
                <w:webHidden/>
              </w:rPr>
              <w:fldChar w:fldCharType="end"/>
            </w:r>
          </w:hyperlink>
        </w:p>
        <w:p w14:paraId="2A175939" w14:textId="4454BC25" w:rsidR="00FD4313" w:rsidRDefault="00000000">
          <w:pPr>
            <w:pStyle w:val="INNH2"/>
            <w:rPr>
              <w:rFonts w:eastAsiaTheme="minorEastAsia"/>
              <w:noProof/>
              <w:kern w:val="2"/>
              <w:lang w:val="nb-NO" w:eastAsia="nb-NO"/>
              <w14:ligatures w14:val="standardContextual"/>
            </w:rPr>
          </w:pPr>
          <w:hyperlink w:anchor="_Toc136957602" w:history="1">
            <w:r w:rsidR="00FD4313" w:rsidRPr="00511CE6">
              <w:rPr>
                <w:rStyle w:val="Hyperkobling"/>
                <w:noProof/>
                <w:lang w:val="en-GB"/>
              </w:rPr>
              <w:t>Switzerland</w:t>
            </w:r>
            <w:r w:rsidR="00FD4313">
              <w:rPr>
                <w:noProof/>
                <w:webHidden/>
              </w:rPr>
              <w:tab/>
            </w:r>
            <w:r w:rsidR="00FD4313">
              <w:rPr>
                <w:noProof/>
                <w:webHidden/>
              </w:rPr>
              <w:fldChar w:fldCharType="begin"/>
            </w:r>
            <w:r w:rsidR="00FD4313">
              <w:rPr>
                <w:noProof/>
                <w:webHidden/>
              </w:rPr>
              <w:instrText xml:space="preserve"> PAGEREF _Toc136957602 \h </w:instrText>
            </w:r>
            <w:r w:rsidR="00FD4313">
              <w:rPr>
                <w:noProof/>
                <w:webHidden/>
              </w:rPr>
            </w:r>
            <w:r w:rsidR="00FD4313">
              <w:rPr>
                <w:noProof/>
                <w:webHidden/>
              </w:rPr>
              <w:fldChar w:fldCharType="separate"/>
            </w:r>
            <w:r w:rsidR="00FD4313">
              <w:rPr>
                <w:noProof/>
                <w:webHidden/>
              </w:rPr>
              <w:t>28</w:t>
            </w:r>
            <w:r w:rsidR="00FD4313">
              <w:rPr>
                <w:noProof/>
                <w:webHidden/>
              </w:rPr>
              <w:fldChar w:fldCharType="end"/>
            </w:r>
          </w:hyperlink>
        </w:p>
        <w:p w14:paraId="102E6FFA" w14:textId="31392A83" w:rsidR="00B56FA4" w:rsidRDefault="00B56FA4">
          <w:r>
            <w:rPr>
              <w:b/>
              <w:bCs/>
            </w:rPr>
            <w:fldChar w:fldCharType="end"/>
          </w:r>
        </w:p>
      </w:sdtContent>
    </w:sdt>
    <w:p w14:paraId="0AA10A00" w14:textId="77777777" w:rsidR="00B56FA4" w:rsidRDefault="00B56FA4" w:rsidP="00B56FA4">
      <w:pPr>
        <w:pStyle w:val="Overskrift1"/>
      </w:pPr>
    </w:p>
    <w:p w14:paraId="63493822" w14:textId="070762E2" w:rsidR="00DD2DBE" w:rsidRDefault="00DD2DBE">
      <w:pPr>
        <w:rPr>
          <w:rFonts w:ascii="Calibri" w:eastAsia="Calibri" w:hAnsi="Calibri" w:cs="Calibri"/>
          <w:lang w:val="en-GB"/>
        </w:rPr>
      </w:pPr>
      <w:bookmarkStart w:id="0" w:name="_Toc136957572"/>
      <w:r>
        <w:rPr>
          <w:rFonts w:ascii="Calibri" w:eastAsia="Calibri" w:hAnsi="Calibri" w:cs="Calibri"/>
          <w:lang w:val="en-GB"/>
        </w:rPr>
        <w:br w:type="page"/>
      </w:r>
    </w:p>
    <w:p w14:paraId="075FB59F" w14:textId="084515A1" w:rsidR="00B56FA4" w:rsidRPr="00E83B93" w:rsidRDefault="00925DB6" w:rsidP="00C60AB6">
      <w:pPr>
        <w:pStyle w:val="Overskrift1"/>
        <w:rPr>
          <w:lang w:val="nb-NO"/>
        </w:rPr>
      </w:pPr>
      <w:r w:rsidRPr="00E83B93">
        <w:rPr>
          <w:lang w:val="nb-NO"/>
        </w:rPr>
        <w:lastRenderedPageBreak/>
        <w:t>Norsk sammendrag</w:t>
      </w:r>
      <w:bookmarkEnd w:id="0"/>
    </w:p>
    <w:p w14:paraId="2DE42C3D" w14:textId="77777777" w:rsidR="00C60AB6" w:rsidRPr="00E83B93" w:rsidRDefault="00C60AB6" w:rsidP="00C60AB6">
      <w:pPr>
        <w:rPr>
          <w:lang w:val="nb-NO"/>
        </w:rPr>
      </w:pPr>
    </w:p>
    <w:p w14:paraId="4571D320" w14:textId="1893CD19" w:rsidR="00BC042B" w:rsidRPr="00C761FD" w:rsidRDefault="00BC042B" w:rsidP="00C761FD">
      <w:pPr>
        <w:spacing w:line="276" w:lineRule="auto"/>
        <w:rPr>
          <w:rFonts w:cstheme="minorHAnsi"/>
          <w:bCs/>
          <w:lang w:val="nb-NO"/>
        </w:rPr>
      </w:pPr>
      <w:r w:rsidRPr="00BC042B">
        <w:rPr>
          <w:rFonts w:cstheme="minorHAnsi"/>
          <w:bCs/>
          <w:lang w:val="nb-NO"/>
        </w:rPr>
        <w:t>Denne rapporten sammenlik</w:t>
      </w:r>
      <w:r>
        <w:rPr>
          <w:rFonts w:cstheme="minorHAnsi"/>
          <w:bCs/>
          <w:lang w:val="nb-NO"/>
        </w:rPr>
        <w:t>n</w:t>
      </w:r>
      <w:r w:rsidRPr="00BC042B">
        <w:rPr>
          <w:rFonts w:cstheme="minorHAnsi"/>
          <w:bCs/>
          <w:lang w:val="nb-NO"/>
        </w:rPr>
        <w:t xml:space="preserve">er innholdet (kunnskaper, ferdigheter og generell kompetanse) </w:t>
      </w:r>
      <w:r>
        <w:rPr>
          <w:rFonts w:cstheme="minorHAnsi"/>
          <w:bCs/>
          <w:lang w:val="nb-NO"/>
        </w:rPr>
        <w:t xml:space="preserve">i ti mesterbrevkvalifikasjoner i fem land, </w:t>
      </w:r>
      <w:r>
        <w:rPr>
          <w:lang w:val="nb-NO"/>
        </w:rPr>
        <w:t>Frankrike, Norge, Tyskland, Sveits og Østerrike.</w:t>
      </w:r>
      <w:r w:rsidR="00C761FD">
        <w:rPr>
          <w:lang w:val="nb-NO"/>
        </w:rPr>
        <w:t xml:space="preserve"> Analysen bygger på eksisterende og oppdaterte nasjonale krav til læringsutbytte/kompetanse. Dette betyr at vi sammenlikner forventninger og mål, ikke den faktisk realiserte kompetanse slik den kommer til uttrykk i arbeidslivet</w:t>
      </w:r>
      <w:r w:rsidR="00C761FD" w:rsidRPr="00C761FD">
        <w:rPr>
          <w:rFonts w:cstheme="minorHAnsi"/>
          <w:bCs/>
          <w:lang w:val="nb-NO"/>
        </w:rPr>
        <w:t xml:space="preserve"> (</w:t>
      </w:r>
      <w:r w:rsidR="00C761FD" w:rsidRPr="00C322FD">
        <w:rPr>
          <w:rStyle w:val="Fotnotereferanse"/>
          <w:rFonts w:cstheme="minorHAnsi"/>
          <w:bCs/>
        </w:rPr>
        <w:footnoteReference w:id="2"/>
      </w:r>
      <w:r w:rsidR="00C761FD" w:rsidRPr="00C761FD">
        <w:rPr>
          <w:rFonts w:cstheme="minorHAnsi"/>
          <w:bCs/>
          <w:lang w:val="nb-NO"/>
        </w:rPr>
        <w:t>).</w:t>
      </w:r>
      <w:r w:rsidR="00C761FD">
        <w:rPr>
          <w:lang w:val="nb-NO"/>
        </w:rPr>
        <w:t xml:space="preserve">  Mesterbrev innenfor tømrer</w:t>
      </w:r>
      <w:r w:rsidR="000E0B35">
        <w:rPr>
          <w:lang w:val="nb-NO"/>
        </w:rPr>
        <w:t>-</w:t>
      </w:r>
      <w:r w:rsidR="00C761FD">
        <w:rPr>
          <w:lang w:val="nb-NO"/>
        </w:rPr>
        <w:t xml:space="preserve"> og frisørfag er valgt ut som eksempler for slik å dekke forskjellen mellom håndverks</w:t>
      </w:r>
      <w:r w:rsidR="00711374">
        <w:rPr>
          <w:lang w:val="nb-NO"/>
        </w:rPr>
        <w:t>-</w:t>
      </w:r>
      <w:r w:rsidR="00C761FD">
        <w:rPr>
          <w:lang w:val="nb-NO"/>
        </w:rPr>
        <w:t xml:space="preserve"> og industrifag på den ene siden og fag knyttet til tjenesteyting på den andre siden.   </w:t>
      </w:r>
      <w:r w:rsidR="00C761FD" w:rsidRPr="00C761FD">
        <w:rPr>
          <w:rFonts w:cstheme="minorHAnsi"/>
          <w:bCs/>
          <w:lang w:val="nb-NO"/>
        </w:rPr>
        <w:t>Analysen støtter seg på m</w:t>
      </w:r>
      <w:r w:rsidR="00C761FD">
        <w:rPr>
          <w:rFonts w:cstheme="minorHAnsi"/>
          <w:bCs/>
          <w:lang w:val="nb-NO"/>
        </w:rPr>
        <w:t xml:space="preserve">etodikken som er utviklet av </w:t>
      </w:r>
      <w:proofErr w:type="spellStart"/>
      <w:r w:rsidR="00C761FD">
        <w:rPr>
          <w:rFonts w:cstheme="minorHAnsi"/>
          <w:bCs/>
          <w:lang w:val="nb-NO"/>
        </w:rPr>
        <w:t>Cedefop</w:t>
      </w:r>
      <w:proofErr w:type="spellEnd"/>
      <w:r w:rsidR="00C761FD">
        <w:rPr>
          <w:rFonts w:cstheme="minorHAnsi"/>
          <w:bCs/>
          <w:lang w:val="nb-NO"/>
        </w:rPr>
        <w:t xml:space="preserve"> over de siste to t</w:t>
      </w:r>
      <w:r w:rsidR="00E55BC2">
        <w:rPr>
          <w:rFonts w:cstheme="minorHAnsi"/>
          <w:bCs/>
          <w:lang w:val="nb-NO"/>
        </w:rPr>
        <w:t>i</w:t>
      </w:r>
      <w:r w:rsidR="00C761FD">
        <w:rPr>
          <w:rFonts w:cstheme="minorHAnsi"/>
          <w:bCs/>
          <w:lang w:val="nb-NO"/>
        </w:rPr>
        <w:t xml:space="preserve">årene og bruker læringsutbyttebeskrivelse knyttet til det </w:t>
      </w:r>
      <w:r w:rsidR="00E55BC2">
        <w:rPr>
          <w:rFonts w:cstheme="minorHAnsi"/>
          <w:bCs/>
          <w:lang w:val="nb-NO"/>
        </w:rPr>
        <w:t>europeiske</w:t>
      </w:r>
      <w:r w:rsidR="00C761FD">
        <w:rPr>
          <w:rFonts w:cstheme="minorHAnsi"/>
          <w:bCs/>
          <w:lang w:val="nb-NO"/>
        </w:rPr>
        <w:t xml:space="preserve"> kvalifikasjonsrammeverket som referansepunkt. </w:t>
      </w:r>
    </w:p>
    <w:p w14:paraId="178A7633" w14:textId="5607E239" w:rsidR="000E39E6" w:rsidRDefault="00925DB6" w:rsidP="00925DB6">
      <w:pPr>
        <w:rPr>
          <w:lang w:val="nb-NO"/>
        </w:rPr>
      </w:pPr>
      <w:r w:rsidRPr="00925DB6">
        <w:rPr>
          <w:lang w:val="nb-NO"/>
        </w:rPr>
        <w:t xml:space="preserve">Analysen av </w:t>
      </w:r>
      <w:r w:rsidR="00C761FD">
        <w:rPr>
          <w:lang w:val="nb-NO"/>
        </w:rPr>
        <w:t xml:space="preserve">de </w:t>
      </w:r>
      <w:r w:rsidR="00BC042B">
        <w:rPr>
          <w:lang w:val="nb-NO"/>
        </w:rPr>
        <w:t>ti</w:t>
      </w:r>
      <w:r w:rsidRPr="00925DB6">
        <w:rPr>
          <w:lang w:val="nb-NO"/>
        </w:rPr>
        <w:t xml:space="preserve"> europeiske mesterbrevkvalifikasjone</w:t>
      </w:r>
      <w:r w:rsidR="00E55BC2">
        <w:rPr>
          <w:lang w:val="nb-NO"/>
        </w:rPr>
        <w:t>ne</w:t>
      </w:r>
      <w:r w:rsidRPr="00925DB6">
        <w:rPr>
          <w:lang w:val="nb-NO"/>
        </w:rPr>
        <w:t xml:space="preserve"> </w:t>
      </w:r>
      <w:r w:rsidR="00BC042B">
        <w:rPr>
          <w:lang w:val="nb-NO"/>
        </w:rPr>
        <w:t xml:space="preserve">i fem land </w:t>
      </w:r>
      <w:r w:rsidRPr="00925DB6">
        <w:rPr>
          <w:lang w:val="nb-NO"/>
        </w:rPr>
        <w:t>illustrerer betydelig samsvar i kravene til kunnskaper, ferdigheter og generell kompetanse</w:t>
      </w:r>
      <w:r>
        <w:rPr>
          <w:lang w:val="nb-NO"/>
        </w:rPr>
        <w:t xml:space="preserve">, </w:t>
      </w:r>
      <w:r w:rsidR="0040055F">
        <w:rPr>
          <w:lang w:val="nb-NO"/>
        </w:rPr>
        <w:t>m</w:t>
      </w:r>
      <w:r>
        <w:rPr>
          <w:lang w:val="nb-NO"/>
        </w:rPr>
        <w:t>ens de ulike landene (og fagene) vektlegger ulike ting (for eksempel spesialiserte tekniske ferdigheter versus ledelse og markedsf</w:t>
      </w:r>
      <w:r w:rsidR="0040055F">
        <w:rPr>
          <w:lang w:val="nb-NO"/>
        </w:rPr>
        <w:t>ø</w:t>
      </w:r>
      <w:r>
        <w:rPr>
          <w:lang w:val="nb-NO"/>
        </w:rPr>
        <w:t xml:space="preserve">ring), observerer vi samsvar i behovsanalyse og mål på tvers av landegrensene. Dette kommer formelt til uttrykk gjennom at tre av landene har plassert sine mesterbrev på nivå 6 i det europeiske kvalifikasjonsrammeverket (og i sine respektive nasjonale kvalifikasjonsrammeverk). </w:t>
      </w:r>
      <w:r w:rsidR="000E39E6">
        <w:rPr>
          <w:lang w:val="nb-NO"/>
        </w:rPr>
        <w:t>De franske BTS/</w:t>
      </w:r>
      <w:proofErr w:type="spellStart"/>
      <w:r w:rsidR="000E39E6">
        <w:rPr>
          <w:lang w:val="nb-NO"/>
        </w:rPr>
        <w:t>BTM</w:t>
      </w:r>
      <w:proofErr w:type="spellEnd"/>
      <w:r w:rsidR="000E39E6">
        <w:rPr>
          <w:lang w:val="nb-NO"/>
        </w:rPr>
        <w:t>-kvalifikasjonene representerer unntaket og er formelt plassert på nivå 5. Reelt sett kan det argumenteres for at også de franske kvalifikasjonene tilfredsstiller nivå 6</w:t>
      </w:r>
      <w:r w:rsidR="0040055F">
        <w:rPr>
          <w:lang w:val="nb-NO"/>
        </w:rPr>
        <w:t>-</w:t>
      </w:r>
      <w:r w:rsidR="000E39E6">
        <w:rPr>
          <w:lang w:val="nb-NO"/>
        </w:rPr>
        <w:t xml:space="preserve">kriteriene. </w:t>
      </w:r>
    </w:p>
    <w:p w14:paraId="7069F5B5" w14:textId="77777777" w:rsidR="00D8261A" w:rsidRDefault="000E39E6" w:rsidP="00D8261A">
      <w:pPr>
        <w:rPr>
          <w:lang w:val="nb-NO"/>
        </w:rPr>
      </w:pPr>
      <w:r w:rsidRPr="000E39E6">
        <w:rPr>
          <w:lang w:val="nb-NO"/>
        </w:rPr>
        <w:t xml:space="preserve">De to norske mesterbrevene som er analysert i rapporten </w:t>
      </w:r>
      <w:r>
        <w:rPr>
          <w:lang w:val="nb-NO"/>
        </w:rPr>
        <w:t>bygger på mange av de samme</w:t>
      </w:r>
      <w:r w:rsidRPr="000E39E6">
        <w:rPr>
          <w:lang w:val="nb-NO"/>
        </w:rPr>
        <w:t xml:space="preserve"> </w:t>
      </w:r>
      <w:r>
        <w:rPr>
          <w:lang w:val="nb-NO"/>
        </w:rPr>
        <w:t>prinsippene som er lagt til grunn for mesterkvalifikasjonene i de øvrige landene. De norske mesterbrevene</w:t>
      </w:r>
      <w:r w:rsidR="00D8261A">
        <w:rPr>
          <w:lang w:val="nb-NO"/>
        </w:rPr>
        <w:t>s nivå og omfang (‘dybde’ og ‘bredde’) står ikke tilbake for hva vi observerer i Frankrike, Tyskland, Sveits og Østerrike. Dette gjelder både tømrer- og frisørfaget.  Når det gjelder frisørfaget knytter det seg imidlertid en viss usikkerhet til den rent frisørfaglige spesialiseringen. Mens det ikke hersker tvil om at kravene til ledelse, økonomi og markedsføring er formulert på et høyt nivå (minst 6, til dels 7), er kravene til det rent frisørfaglige mer vage enn hva tilfellet er i for eksempel i Frankrike, Tyskland og Østerrike.</w:t>
      </w:r>
    </w:p>
    <w:p w14:paraId="3CCA7400" w14:textId="26554956" w:rsidR="00BC042B" w:rsidRPr="00BC042B" w:rsidRDefault="00BC042B" w:rsidP="00BC042B">
      <w:pPr>
        <w:rPr>
          <w:lang w:val="nb-NO"/>
        </w:rPr>
      </w:pPr>
      <w:r>
        <w:rPr>
          <w:lang w:val="nb-NO"/>
        </w:rPr>
        <w:t>Den nylig avsluttede e</w:t>
      </w:r>
      <w:r w:rsidR="00D8261A">
        <w:rPr>
          <w:lang w:val="nb-NO"/>
        </w:rPr>
        <w:t>valueringen av det norske kvalifikasjonsrammeverket aktualiserer spørsmålet om innplasseringen av mesterbrevene i det norske</w:t>
      </w:r>
      <w:r>
        <w:rPr>
          <w:lang w:val="nb-NO"/>
        </w:rPr>
        <w:t xml:space="preserve"> kvalifikasjonssystemet. </w:t>
      </w:r>
      <w:r w:rsidR="00D8261A">
        <w:rPr>
          <w:lang w:val="nb-NO"/>
        </w:rPr>
        <w:t xml:space="preserve"> </w:t>
      </w:r>
      <w:r>
        <w:rPr>
          <w:lang w:val="nb-NO"/>
        </w:rPr>
        <w:t xml:space="preserve">Analysen i denne rapporten viser at de to utvalgte norske mesterbrevene ikke ligger tilbake for tilsvarende mesterbrev i Frankrike, Tyskland, Sveits og Østerrike. De norske mesterbrevene kombinerer teoretisk kunnskap med praktiske ferdigheter og generell kompetanse på en måte som er av stor verdi for enkeltpersoner, bedrifter og samfunnet som helhet. </w:t>
      </w:r>
      <w:r w:rsidRPr="00BC042B">
        <w:rPr>
          <w:lang w:val="nb-NO"/>
        </w:rPr>
        <w:t xml:space="preserve"> </w:t>
      </w:r>
      <w:r>
        <w:rPr>
          <w:lang w:val="nb-NO"/>
        </w:rPr>
        <w:t xml:space="preserve">En formell innplassering av mesterbrevene i det norske kvalifikasjonsrammeverket vil være et viktig bidrag til å styrke arbeidslivsrelatert og praksisbasert utdanning og opplæring på høyt nivå. </w:t>
      </w:r>
    </w:p>
    <w:p w14:paraId="1D37E79B" w14:textId="5DD5630C" w:rsidR="00C60AB6" w:rsidRPr="00BC042B" w:rsidRDefault="00C60AB6">
      <w:pPr>
        <w:rPr>
          <w:lang w:val="nb-NO"/>
        </w:rPr>
      </w:pPr>
    </w:p>
    <w:p w14:paraId="29227767" w14:textId="77777777" w:rsidR="00ED5419" w:rsidRPr="00BC042B" w:rsidRDefault="00ED5419" w:rsidP="00ED5419">
      <w:pPr>
        <w:rPr>
          <w:lang w:val="nb-NO"/>
        </w:rPr>
      </w:pPr>
    </w:p>
    <w:p w14:paraId="7E30D575" w14:textId="77777777" w:rsidR="00ED5419" w:rsidRPr="00BC042B" w:rsidRDefault="00ED5419" w:rsidP="00ED5419">
      <w:pPr>
        <w:rPr>
          <w:lang w:val="nb-NO"/>
        </w:rPr>
      </w:pPr>
    </w:p>
    <w:p w14:paraId="75339C65" w14:textId="022616C9" w:rsidR="00ED0179" w:rsidRPr="00855265" w:rsidRDefault="00ED0179" w:rsidP="00B56FA4">
      <w:pPr>
        <w:pStyle w:val="Overskrift1"/>
        <w:numPr>
          <w:ilvl w:val="0"/>
          <w:numId w:val="15"/>
        </w:numPr>
      </w:pPr>
      <w:bookmarkStart w:id="1" w:name="_Toc136957573"/>
      <w:r w:rsidRPr="00855265">
        <w:lastRenderedPageBreak/>
        <w:t>Introduction</w:t>
      </w:r>
      <w:bookmarkEnd w:id="1"/>
    </w:p>
    <w:p w14:paraId="0C62FCD8" w14:textId="77777777" w:rsidR="00D9187E" w:rsidRPr="00D9187E" w:rsidRDefault="00D9187E" w:rsidP="00D9187E"/>
    <w:p w14:paraId="3EAC3FCA" w14:textId="1A0BDB12" w:rsidR="004958ED" w:rsidRPr="00C322FD" w:rsidRDefault="004958ED" w:rsidP="004958ED">
      <w:pPr>
        <w:spacing w:line="276" w:lineRule="auto"/>
        <w:rPr>
          <w:rFonts w:cstheme="minorHAnsi"/>
          <w:bCs/>
        </w:rPr>
      </w:pPr>
      <w:r w:rsidRPr="00C322FD">
        <w:rPr>
          <w:rFonts w:cstheme="minorHAnsi"/>
          <w:bCs/>
        </w:rPr>
        <w:t>The aim of this report is to compare the profile and level (“breadth” and “depth”) of Norwegian Master Crafts “qualifications” (</w:t>
      </w:r>
      <w:r w:rsidRPr="00C322FD">
        <w:rPr>
          <w:rStyle w:val="Fotnotereferanse"/>
          <w:rFonts w:cstheme="minorHAnsi"/>
          <w:bCs/>
        </w:rPr>
        <w:footnoteReference w:id="3"/>
      </w:r>
      <w:r w:rsidRPr="00C322FD">
        <w:rPr>
          <w:rFonts w:cstheme="minorHAnsi"/>
          <w:bCs/>
        </w:rPr>
        <w:t xml:space="preserve">) to relevant Master Crafts qualifications in Austria, Germany, Switzerland and France. Existing official descriptions of </w:t>
      </w:r>
      <w:r w:rsidRPr="00C322FD">
        <w:rPr>
          <w:rFonts w:cstheme="minorHAnsi"/>
          <w:bCs/>
          <w:u w:val="single"/>
        </w:rPr>
        <w:t>intended and expected learning outcomes and/or competence</w:t>
      </w:r>
      <w:r w:rsidR="00A311F0">
        <w:rPr>
          <w:rFonts w:cstheme="minorHAnsi"/>
          <w:bCs/>
          <w:u w:val="single"/>
        </w:rPr>
        <w:t>s</w:t>
      </w:r>
      <w:r w:rsidRPr="00C322FD">
        <w:rPr>
          <w:rFonts w:cstheme="minorHAnsi"/>
          <w:bCs/>
        </w:rPr>
        <w:t xml:space="preserve"> are used as </w:t>
      </w:r>
      <w:r w:rsidR="00C97A58">
        <w:rPr>
          <w:rFonts w:cstheme="minorHAnsi"/>
          <w:bCs/>
        </w:rPr>
        <w:t>source</w:t>
      </w:r>
      <w:r w:rsidR="00A311F0">
        <w:rPr>
          <w:rFonts w:cstheme="minorHAnsi"/>
          <w:bCs/>
        </w:rPr>
        <w:t>s</w:t>
      </w:r>
      <w:r w:rsidRPr="00C322FD">
        <w:rPr>
          <w:rFonts w:cstheme="minorHAnsi"/>
          <w:bCs/>
        </w:rPr>
        <w:t xml:space="preserve"> for the comparison. The comparison is thus not of the actual learning outcomes/competences as experienced by individuals or groups of individuals in a work situation (</w:t>
      </w:r>
      <w:r w:rsidRPr="00C322FD">
        <w:rPr>
          <w:rStyle w:val="Fotnotereferanse"/>
          <w:rFonts w:cstheme="minorHAnsi"/>
          <w:bCs/>
        </w:rPr>
        <w:footnoteReference w:id="4"/>
      </w:r>
      <w:r w:rsidRPr="00C322FD">
        <w:rPr>
          <w:rFonts w:cstheme="minorHAnsi"/>
          <w:bCs/>
        </w:rPr>
        <w:t>). Master Crafts qualifications in Construction (speciali</w:t>
      </w:r>
      <w:r w:rsidR="00A311F0">
        <w:rPr>
          <w:rFonts w:cstheme="minorHAnsi"/>
          <w:bCs/>
        </w:rPr>
        <w:t>s</w:t>
      </w:r>
      <w:r w:rsidRPr="00C322FD">
        <w:rPr>
          <w:rFonts w:cstheme="minorHAnsi"/>
          <w:bCs/>
        </w:rPr>
        <w:t xml:space="preserve">ation in </w:t>
      </w:r>
      <w:r w:rsidR="003433CE">
        <w:rPr>
          <w:rFonts w:cstheme="minorHAnsi"/>
          <w:bCs/>
        </w:rPr>
        <w:t>Carpentry</w:t>
      </w:r>
      <w:r w:rsidR="003433CE">
        <w:rPr>
          <w:rStyle w:val="Fotnotereferanse"/>
          <w:rFonts w:cstheme="minorHAnsi"/>
          <w:bCs/>
        </w:rPr>
        <w:footnoteReference w:id="5"/>
      </w:r>
      <w:r w:rsidRPr="00C322FD">
        <w:rPr>
          <w:rFonts w:cstheme="minorHAnsi"/>
          <w:bCs/>
        </w:rPr>
        <w:t xml:space="preserve">) and Hairdressing have been selected for in-depth comparison. </w:t>
      </w:r>
    </w:p>
    <w:p w14:paraId="71181061" w14:textId="17FCCA5E" w:rsidR="004958ED" w:rsidRPr="00C322FD" w:rsidRDefault="004958ED" w:rsidP="004958ED">
      <w:pPr>
        <w:spacing w:line="276" w:lineRule="auto"/>
        <w:rPr>
          <w:rFonts w:cstheme="minorHAnsi"/>
          <w:bCs/>
        </w:rPr>
      </w:pPr>
      <w:r w:rsidRPr="00C322FD">
        <w:rPr>
          <w:rFonts w:cstheme="minorHAnsi"/>
          <w:bCs/>
        </w:rPr>
        <w:t>The report builds on the conceptual and methodological insights gained over the last two decades related to the comparison of skills, competences and qualifications</w:t>
      </w:r>
      <w:r w:rsidR="00C97A58">
        <w:rPr>
          <w:rFonts w:cstheme="minorHAnsi"/>
          <w:bCs/>
        </w:rPr>
        <w:t xml:space="preserve"> (</w:t>
      </w:r>
      <w:proofErr w:type="spellStart"/>
      <w:r w:rsidR="00C97A58">
        <w:rPr>
          <w:rFonts w:cstheme="minorHAnsi"/>
          <w:bCs/>
        </w:rPr>
        <w:t>Cedefop</w:t>
      </w:r>
      <w:proofErr w:type="spellEnd"/>
      <w:r w:rsidR="00C97A58">
        <w:rPr>
          <w:rFonts w:cstheme="minorHAnsi"/>
          <w:bCs/>
        </w:rPr>
        <w:t xml:space="preserve"> </w:t>
      </w:r>
      <w:hyperlink r:id="rId14" w:history="1">
        <w:r w:rsidR="00C97A58" w:rsidRPr="00F130FD">
          <w:rPr>
            <w:rStyle w:val="Hyperkobling"/>
            <w:rFonts w:cstheme="minorHAnsi"/>
            <w:bCs/>
          </w:rPr>
          <w:t>2022</w:t>
        </w:r>
        <w:r w:rsidR="00F130FD" w:rsidRPr="00F130FD">
          <w:rPr>
            <w:rStyle w:val="Hyperkobling"/>
            <w:rFonts w:cstheme="minorHAnsi"/>
            <w:bCs/>
          </w:rPr>
          <w:t>a</w:t>
        </w:r>
      </w:hyperlink>
      <w:r w:rsidR="00C97A58">
        <w:rPr>
          <w:rFonts w:cstheme="minorHAnsi"/>
          <w:bCs/>
        </w:rPr>
        <w:t>)</w:t>
      </w:r>
      <w:r w:rsidRPr="00C322FD">
        <w:rPr>
          <w:rFonts w:cstheme="minorHAnsi"/>
          <w:bCs/>
        </w:rPr>
        <w:t>. These insights are related to the development of learning outcomes-based qualifications frameworks (</w:t>
      </w:r>
      <w:proofErr w:type="spellStart"/>
      <w:r w:rsidRPr="00C322FD">
        <w:rPr>
          <w:rFonts w:cstheme="minorHAnsi"/>
          <w:bCs/>
        </w:rPr>
        <w:t>EQF</w:t>
      </w:r>
      <w:proofErr w:type="spellEnd"/>
      <w:r w:rsidRPr="00C322FD">
        <w:rPr>
          <w:rFonts w:cstheme="minorHAnsi"/>
          <w:bCs/>
        </w:rPr>
        <w:t xml:space="preserve"> and corresponding national qualifications frameworks); the development of methodologies for comparing the content of vocational and professional qualifications (</w:t>
      </w:r>
      <w:proofErr w:type="spellStart"/>
      <w:r w:rsidRPr="00C322FD">
        <w:rPr>
          <w:rFonts w:cstheme="minorHAnsi"/>
          <w:bCs/>
        </w:rPr>
        <w:t>Cedefop</w:t>
      </w:r>
      <w:proofErr w:type="spellEnd"/>
      <w:r w:rsidRPr="00C322FD">
        <w:rPr>
          <w:rFonts w:cstheme="minorHAnsi"/>
          <w:bCs/>
        </w:rPr>
        <w:t xml:space="preserve"> </w:t>
      </w:r>
      <w:hyperlink r:id="rId15" w:history="1">
        <w:r w:rsidRPr="00F130FD">
          <w:rPr>
            <w:rStyle w:val="Hyperkobling"/>
            <w:rFonts w:cstheme="minorHAnsi"/>
            <w:bCs/>
          </w:rPr>
          <w:t>2022</w:t>
        </w:r>
        <w:r w:rsidR="00F130FD" w:rsidRPr="00F130FD">
          <w:rPr>
            <w:rStyle w:val="Hyperkobling"/>
            <w:rFonts w:cstheme="minorHAnsi"/>
            <w:bCs/>
          </w:rPr>
          <w:t>b</w:t>
        </w:r>
      </w:hyperlink>
      <w:r w:rsidRPr="00C322FD">
        <w:rPr>
          <w:rFonts w:cstheme="minorHAnsi"/>
          <w:bCs/>
        </w:rPr>
        <w:t xml:space="preserve"> and UNESCO </w:t>
      </w:r>
      <w:hyperlink r:id="rId16" w:history="1">
        <w:r w:rsidR="00F2549E" w:rsidRPr="00F2549E">
          <w:rPr>
            <w:rStyle w:val="Hyperkobling"/>
            <w:rFonts w:cstheme="minorHAnsi"/>
            <w:bCs/>
          </w:rPr>
          <w:t>2017b</w:t>
        </w:r>
      </w:hyperlink>
      <w:r w:rsidRPr="00C322FD">
        <w:rPr>
          <w:rFonts w:cstheme="minorHAnsi"/>
          <w:bCs/>
        </w:rPr>
        <w:t>); as well as the general lessons gained from the shift to and application of learning outcomes in education and training (</w:t>
      </w:r>
      <w:proofErr w:type="spellStart"/>
      <w:r w:rsidRPr="00C322FD">
        <w:rPr>
          <w:rFonts w:cstheme="minorHAnsi"/>
          <w:bCs/>
        </w:rPr>
        <w:t>Cedefop</w:t>
      </w:r>
      <w:proofErr w:type="spellEnd"/>
      <w:r w:rsidRPr="00C322FD">
        <w:rPr>
          <w:rFonts w:cstheme="minorHAnsi"/>
          <w:bCs/>
        </w:rPr>
        <w:t xml:space="preserve"> </w:t>
      </w:r>
      <w:hyperlink r:id="rId17" w:history="1">
        <w:r w:rsidRPr="00D579E2">
          <w:rPr>
            <w:rStyle w:val="Hyperkobling"/>
            <w:rFonts w:cstheme="minorHAnsi"/>
            <w:bCs/>
          </w:rPr>
          <w:t>201</w:t>
        </w:r>
        <w:r w:rsidR="00F2549E">
          <w:rPr>
            <w:rStyle w:val="Hyperkobling"/>
            <w:rFonts w:cstheme="minorHAnsi"/>
            <w:bCs/>
          </w:rPr>
          <w:t>7a</w:t>
        </w:r>
      </w:hyperlink>
      <w:r w:rsidRPr="00C322FD">
        <w:rPr>
          <w:rFonts w:cstheme="minorHAnsi"/>
          <w:bCs/>
        </w:rPr>
        <w:t xml:space="preserve">, </w:t>
      </w:r>
      <w:hyperlink r:id="rId18" w:history="1">
        <w:r w:rsidRPr="00F130FD">
          <w:rPr>
            <w:rStyle w:val="Hyperkobling"/>
            <w:rFonts w:cstheme="minorHAnsi"/>
            <w:bCs/>
          </w:rPr>
          <w:t>2022</w:t>
        </w:r>
        <w:r w:rsidR="00F130FD">
          <w:rPr>
            <w:rStyle w:val="Hyperkobling"/>
            <w:rFonts w:cstheme="minorHAnsi"/>
            <w:bCs/>
          </w:rPr>
          <w:t>a</w:t>
        </w:r>
        <w:r w:rsidRPr="00F130FD">
          <w:rPr>
            <w:rStyle w:val="Hyperkobling"/>
            <w:rFonts w:cstheme="minorHAnsi"/>
            <w:bCs/>
          </w:rPr>
          <w:t>)</w:t>
        </w:r>
      </w:hyperlink>
      <w:r w:rsidRPr="00C322FD">
        <w:rPr>
          <w:rFonts w:cstheme="minorHAnsi"/>
          <w:bCs/>
        </w:rPr>
        <w:t>. Based on this, the report provides insights along two main dimensions:</w:t>
      </w:r>
    </w:p>
    <w:p w14:paraId="43395DF0" w14:textId="77777777" w:rsidR="004958ED" w:rsidRPr="00C322FD" w:rsidRDefault="004958ED" w:rsidP="004958ED">
      <w:pPr>
        <w:pStyle w:val="Listeavsnitt"/>
        <w:numPr>
          <w:ilvl w:val="0"/>
          <w:numId w:val="2"/>
        </w:numPr>
        <w:spacing w:line="276" w:lineRule="auto"/>
        <w:rPr>
          <w:rFonts w:cstheme="minorHAnsi"/>
          <w:bCs/>
        </w:rPr>
      </w:pPr>
      <w:r w:rsidRPr="00C322FD">
        <w:rPr>
          <w:rFonts w:cstheme="minorHAnsi"/>
          <w:bCs/>
        </w:rPr>
        <w:t>The conceptual and methodological basis for comparing qualifications,</w:t>
      </w:r>
    </w:p>
    <w:p w14:paraId="0AD58E0B" w14:textId="258C6CA5" w:rsidR="004958ED" w:rsidRPr="00C322FD" w:rsidRDefault="004958ED" w:rsidP="004958ED">
      <w:pPr>
        <w:pStyle w:val="Listeavsnitt"/>
        <w:numPr>
          <w:ilvl w:val="0"/>
          <w:numId w:val="2"/>
        </w:numPr>
        <w:spacing w:line="276" w:lineRule="auto"/>
        <w:rPr>
          <w:rFonts w:cstheme="minorHAnsi"/>
          <w:bCs/>
        </w:rPr>
      </w:pPr>
      <w:r w:rsidRPr="00C322FD">
        <w:rPr>
          <w:rFonts w:cstheme="minorHAnsi"/>
          <w:bCs/>
        </w:rPr>
        <w:t>The similarities and differences (depth and breadth) between Norwegian Master Crafts (</w:t>
      </w:r>
      <w:r w:rsidR="00271B29">
        <w:rPr>
          <w:rFonts w:cstheme="minorHAnsi"/>
          <w:bCs/>
        </w:rPr>
        <w:t>C</w:t>
      </w:r>
      <w:r w:rsidR="003B0D6C">
        <w:rPr>
          <w:rFonts w:cstheme="minorHAnsi"/>
          <w:bCs/>
        </w:rPr>
        <w:t>arpentry</w:t>
      </w:r>
      <w:r w:rsidRPr="00C322FD">
        <w:rPr>
          <w:rFonts w:cstheme="minorHAnsi"/>
          <w:bCs/>
        </w:rPr>
        <w:t xml:space="preserve"> and </w:t>
      </w:r>
      <w:r w:rsidR="00271B29">
        <w:rPr>
          <w:rFonts w:cstheme="minorHAnsi"/>
          <w:bCs/>
        </w:rPr>
        <w:t>H</w:t>
      </w:r>
      <w:r w:rsidRPr="00C322FD">
        <w:rPr>
          <w:rFonts w:cstheme="minorHAnsi"/>
          <w:bCs/>
        </w:rPr>
        <w:t xml:space="preserve">airdressing) and equivalent qualifications in </w:t>
      </w:r>
      <w:r w:rsidR="00B41D0E">
        <w:rPr>
          <w:rFonts w:cstheme="minorHAnsi"/>
          <w:bCs/>
        </w:rPr>
        <w:t>four</w:t>
      </w:r>
      <w:r w:rsidRPr="00C322FD">
        <w:rPr>
          <w:rFonts w:cstheme="minorHAnsi"/>
          <w:bCs/>
        </w:rPr>
        <w:t xml:space="preserve"> European countries.  </w:t>
      </w:r>
    </w:p>
    <w:p w14:paraId="3DB6E4E8" w14:textId="1730ACCB" w:rsidR="004958ED" w:rsidRPr="00C322FD" w:rsidRDefault="004958ED" w:rsidP="004958ED">
      <w:pPr>
        <w:spacing w:line="276" w:lineRule="auto"/>
        <w:rPr>
          <w:rFonts w:cstheme="minorHAnsi"/>
          <w:bCs/>
        </w:rPr>
      </w:pPr>
      <w:r w:rsidRPr="00C322FD">
        <w:rPr>
          <w:rFonts w:cstheme="minorHAnsi"/>
          <w:bCs/>
        </w:rPr>
        <w:t>These insights support the discussions regarding the future positioning of Master Crafts in the Norwegian Qualifications system (</w:t>
      </w:r>
      <w:r w:rsidRPr="00C322FD">
        <w:rPr>
          <w:rStyle w:val="Fotnotereferanse"/>
          <w:rFonts w:cstheme="minorHAnsi"/>
          <w:bCs/>
        </w:rPr>
        <w:footnoteReference w:id="6"/>
      </w:r>
      <w:r w:rsidRPr="00C322FD">
        <w:rPr>
          <w:rFonts w:cstheme="minorHAnsi"/>
          <w:bCs/>
        </w:rPr>
        <w:t xml:space="preserve">) and (in particular) the </w:t>
      </w:r>
      <w:r w:rsidR="00C97A58">
        <w:rPr>
          <w:rFonts w:cstheme="minorHAnsi"/>
          <w:bCs/>
        </w:rPr>
        <w:t xml:space="preserve">Norwegian </w:t>
      </w:r>
      <w:r w:rsidRPr="00C322FD">
        <w:rPr>
          <w:rFonts w:cstheme="minorHAnsi"/>
          <w:bCs/>
        </w:rPr>
        <w:t>qualifications framework (</w:t>
      </w:r>
      <w:r w:rsidRPr="00C322FD">
        <w:rPr>
          <w:rStyle w:val="Fotnotereferanse"/>
          <w:rFonts w:cstheme="minorHAnsi"/>
          <w:bCs/>
        </w:rPr>
        <w:footnoteReference w:id="7"/>
      </w:r>
      <w:r w:rsidRPr="00C322FD">
        <w:rPr>
          <w:rFonts w:cstheme="minorHAnsi"/>
          <w:bCs/>
        </w:rPr>
        <w:t xml:space="preserve">). </w:t>
      </w:r>
      <w:r w:rsidR="00C97A58">
        <w:rPr>
          <w:rFonts w:cstheme="minorHAnsi"/>
          <w:bCs/>
        </w:rPr>
        <w:t>F</w:t>
      </w:r>
      <w:r w:rsidRPr="00C322FD">
        <w:rPr>
          <w:rFonts w:cstheme="minorHAnsi"/>
          <w:bCs/>
        </w:rPr>
        <w:t>inding</w:t>
      </w:r>
      <w:r w:rsidR="00C97A58">
        <w:rPr>
          <w:rFonts w:cstheme="minorHAnsi"/>
          <w:bCs/>
        </w:rPr>
        <w:t>s</w:t>
      </w:r>
      <w:r w:rsidRPr="00C322FD">
        <w:rPr>
          <w:rFonts w:cstheme="minorHAnsi"/>
          <w:bCs/>
        </w:rPr>
        <w:t xml:space="preserve"> of the report will be further developed in </w:t>
      </w:r>
      <w:r w:rsidR="00271B29">
        <w:rPr>
          <w:rFonts w:cstheme="minorHAnsi"/>
          <w:bCs/>
        </w:rPr>
        <w:t xml:space="preserve">a </w:t>
      </w:r>
      <w:r w:rsidRPr="00C322FD">
        <w:rPr>
          <w:rFonts w:cstheme="minorHAnsi"/>
          <w:bCs/>
        </w:rPr>
        <w:t xml:space="preserve">follow-up report to be delivered </w:t>
      </w:r>
      <w:r w:rsidR="00FE3E0F">
        <w:rPr>
          <w:rFonts w:cstheme="minorHAnsi"/>
          <w:bCs/>
        </w:rPr>
        <w:t>in a</w:t>
      </w:r>
      <w:r w:rsidRPr="00C322FD">
        <w:rPr>
          <w:rFonts w:cstheme="minorHAnsi"/>
          <w:bCs/>
        </w:rPr>
        <w:t xml:space="preserve">utumn 2023. This follow-up report will reflect on the challenges involved in developing higher, vocationally oriented education and training in Norway and the potential, future role played by Master Crafts qualifications in this context.     </w:t>
      </w:r>
    </w:p>
    <w:p w14:paraId="2C7878DE" w14:textId="58532DF7" w:rsidR="004958ED" w:rsidRPr="00C322FD" w:rsidRDefault="00D9187E" w:rsidP="004958ED">
      <w:pPr>
        <w:pStyle w:val="Overskrift2"/>
        <w:rPr>
          <w:rFonts w:asciiTheme="minorHAnsi" w:hAnsiTheme="minorHAnsi" w:cstheme="minorHAnsi"/>
          <w:sz w:val="22"/>
          <w:szCs w:val="22"/>
        </w:rPr>
      </w:pPr>
      <w:bookmarkStart w:id="2" w:name="_Toc136957574"/>
      <w:r w:rsidRPr="00C322FD">
        <w:rPr>
          <w:rFonts w:asciiTheme="minorHAnsi" w:hAnsiTheme="minorHAnsi" w:cstheme="minorHAnsi"/>
          <w:sz w:val="22"/>
          <w:szCs w:val="22"/>
        </w:rPr>
        <w:t>1.1</w:t>
      </w:r>
      <w:r w:rsidRPr="00C322FD">
        <w:rPr>
          <w:rFonts w:asciiTheme="minorHAnsi" w:hAnsiTheme="minorHAnsi" w:cstheme="minorHAnsi"/>
          <w:sz w:val="22"/>
          <w:szCs w:val="22"/>
        </w:rPr>
        <w:tab/>
      </w:r>
      <w:r w:rsidR="004958ED" w:rsidRPr="00C322FD">
        <w:rPr>
          <w:rFonts w:asciiTheme="minorHAnsi" w:hAnsiTheme="minorHAnsi" w:cstheme="minorHAnsi"/>
          <w:sz w:val="22"/>
          <w:szCs w:val="22"/>
        </w:rPr>
        <w:t xml:space="preserve">The </w:t>
      </w:r>
      <w:r w:rsidR="00482DBE">
        <w:rPr>
          <w:rFonts w:asciiTheme="minorHAnsi" w:hAnsiTheme="minorHAnsi" w:cstheme="minorHAnsi"/>
          <w:sz w:val="22"/>
          <w:szCs w:val="22"/>
        </w:rPr>
        <w:t>S</w:t>
      </w:r>
      <w:r w:rsidR="004958ED" w:rsidRPr="00C322FD">
        <w:rPr>
          <w:rFonts w:asciiTheme="minorHAnsi" w:hAnsiTheme="minorHAnsi" w:cstheme="minorHAnsi"/>
          <w:sz w:val="22"/>
          <w:szCs w:val="22"/>
        </w:rPr>
        <w:t xml:space="preserve">tructure of the </w:t>
      </w:r>
      <w:r w:rsidR="00482DBE">
        <w:rPr>
          <w:rFonts w:asciiTheme="minorHAnsi" w:hAnsiTheme="minorHAnsi" w:cstheme="minorHAnsi"/>
          <w:sz w:val="22"/>
          <w:szCs w:val="22"/>
        </w:rPr>
        <w:t>R</w:t>
      </w:r>
      <w:r w:rsidR="004958ED" w:rsidRPr="00C322FD">
        <w:rPr>
          <w:rFonts w:asciiTheme="minorHAnsi" w:hAnsiTheme="minorHAnsi" w:cstheme="minorHAnsi"/>
          <w:sz w:val="22"/>
          <w:szCs w:val="22"/>
        </w:rPr>
        <w:t>eport</w:t>
      </w:r>
      <w:bookmarkEnd w:id="2"/>
    </w:p>
    <w:p w14:paraId="24C1954C" w14:textId="77777777" w:rsidR="004958ED" w:rsidRPr="00C322FD" w:rsidRDefault="004958ED" w:rsidP="004958ED">
      <w:pPr>
        <w:spacing w:line="276" w:lineRule="auto"/>
        <w:rPr>
          <w:rFonts w:cstheme="minorHAnsi"/>
          <w:bCs/>
        </w:rPr>
      </w:pPr>
      <w:r w:rsidRPr="00C322FD">
        <w:rPr>
          <w:rFonts w:cstheme="minorHAnsi"/>
          <w:bCs/>
        </w:rPr>
        <w:t>The report is divided into three main sections:</w:t>
      </w:r>
    </w:p>
    <w:p w14:paraId="31894460" w14:textId="7673F508" w:rsidR="004958ED" w:rsidRPr="00C322FD" w:rsidRDefault="004958ED" w:rsidP="004958ED">
      <w:pPr>
        <w:spacing w:line="276" w:lineRule="auto"/>
        <w:rPr>
          <w:rFonts w:cstheme="minorHAnsi"/>
          <w:bCs/>
        </w:rPr>
      </w:pPr>
      <w:r w:rsidRPr="00C322FD">
        <w:rPr>
          <w:rFonts w:cstheme="minorHAnsi"/>
          <w:bCs/>
        </w:rPr>
        <w:t xml:space="preserve">Section one establishes the conceptual and methodological basis for comparing the selected Master Crafts qualifications. Following a short reflection on the application of the learning </w:t>
      </w:r>
      <w:r w:rsidRPr="00C322FD">
        <w:rPr>
          <w:rFonts w:cstheme="minorHAnsi"/>
          <w:bCs/>
        </w:rPr>
        <w:lastRenderedPageBreak/>
        <w:t xml:space="preserve">outcomes/competence-perspective in defining and describing qualifications, the </w:t>
      </w:r>
      <w:r w:rsidR="00C322FD">
        <w:rPr>
          <w:rFonts w:cstheme="minorHAnsi"/>
          <w:bCs/>
        </w:rPr>
        <w:t xml:space="preserve">report </w:t>
      </w:r>
      <w:r w:rsidR="002109E2">
        <w:rPr>
          <w:rFonts w:cstheme="minorHAnsi"/>
          <w:bCs/>
        </w:rPr>
        <w:t>suggests using the European Qualifications Framework (</w:t>
      </w:r>
      <w:proofErr w:type="spellStart"/>
      <w:r w:rsidR="002109E2">
        <w:rPr>
          <w:rFonts w:cstheme="minorHAnsi"/>
          <w:bCs/>
        </w:rPr>
        <w:t>EQF</w:t>
      </w:r>
      <w:proofErr w:type="spellEnd"/>
      <w:r w:rsidR="002109E2">
        <w:rPr>
          <w:rFonts w:cstheme="minorHAnsi"/>
          <w:bCs/>
        </w:rPr>
        <w:t xml:space="preserve">) descriptors as reference point for the comparison and elaborates how these can make it possible to </w:t>
      </w:r>
      <w:r w:rsidRPr="00C322FD">
        <w:rPr>
          <w:rFonts w:cstheme="minorHAnsi"/>
          <w:bCs/>
        </w:rPr>
        <w:t>captur</w:t>
      </w:r>
      <w:r w:rsidR="00C322FD">
        <w:rPr>
          <w:rFonts w:cstheme="minorHAnsi"/>
          <w:bCs/>
        </w:rPr>
        <w:t>e</w:t>
      </w:r>
      <w:r w:rsidRPr="00C322FD">
        <w:rPr>
          <w:rFonts w:cstheme="minorHAnsi"/>
          <w:bCs/>
        </w:rPr>
        <w:t xml:space="preserve"> the ‘breadth’ and ‘depth’ of </w:t>
      </w:r>
      <w:r w:rsidR="00EB28EE">
        <w:rPr>
          <w:rFonts w:cstheme="minorHAnsi"/>
          <w:bCs/>
        </w:rPr>
        <w:t xml:space="preserve">the chosen </w:t>
      </w:r>
      <w:r w:rsidR="002109E2">
        <w:rPr>
          <w:rFonts w:cstheme="minorHAnsi"/>
          <w:bCs/>
        </w:rPr>
        <w:t>qualification</w:t>
      </w:r>
      <w:r w:rsidR="00EB28EE">
        <w:rPr>
          <w:rFonts w:cstheme="minorHAnsi"/>
          <w:bCs/>
        </w:rPr>
        <w:t>s</w:t>
      </w:r>
      <w:r w:rsidRPr="00C322FD">
        <w:rPr>
          <w:rFonts w:cstheme="minorHAnsi"/>
          <w:bCs/>
        </w:rPr>
        <w:t>. Th</w:t>
      </w:r>
      <w:r w:rsidR="00EB28EE">
        <w:rPr>
          <w:rFonts w:cstheme="minorHAnsi"/>
          <w:bCs/>
        </w:rPr>
        <w:t xml:space="preserve">is detailed unpacking of the key </w:t>
      </w:r>
      <w:proofErr w:type="spellStart"/>
      <w:r w:rsidR="00EB28EE">
        <w:rPr>
          <w:rFonts w:cstheme="minorHAnsi"/>
          <w:bCs/>
        </w:rPr>
        <w:t>EQF</w:t>
      </w:r>
      <w:proofErr w:type="spellEnd"/>
      <w:r w:rsidR="00EB28EE">
        <w:rPr>
          <w:rFonts w:cstheme="minorHAnsi"/>
          <w:bCs/>
        </w:rPr>
        <w:t xml:space="preserve"> dimension is used to identif</w:t>
      </w:r>
      <w:r w:rsidR="00C97A58">
        <w:rPr>
          <w:rFonts w:cstheme="minorHAnsi"/>
          <w:bCs/>
        </w:rPr>
        <w:t>y</w:t>
      </w:r>
      <w:r w:rsidR="00EB28EE">
        <w:rPr>
          <w:rFonts w:cstheme="minorHAnsi"/>
          <w:bCs/>
        </w:rPr>
        <w:t xml:space="preserve"> a limited set of critical factors – yardsticks - </w:t>
      </w:r>
      <w:r w:rsidR="00C322FD">
        <w:rPr>
          <w:rFonts w:cstheme="minorHAnsi"/>
          <w:bCs/>
        </w:rPr>
        <w:t>support</w:t>
      </w:r>
      <w:r w:rsidR="00EB28EE">
        <w:rPr>
          <w:rFonts w:cstheme="minorHAnsi"/>
          <w:bCs/>
        </w:rPr>
        <w:t>ing</w:t>
      </w:r>
      <w:r w:rsidR="00C322FD">
        <w:rPr>
          <w:rFonts w:cstheme="minorHAnsi"/>
          <w:bCs/>
        </w:rPr>
        <w:t xml:space="preserve"> the </w:t>
      </w:r>
      <w:r w:rsidR="00EB28EE">
        <w:rPr>
          <w:rFonts w:cstheme="minorHAnsi"/>
          <w:bCs/>
        </w:rPr>
        <w:t xml:space="preserve">concrete </w:t>
      </w:r>
      <w:r w:rsidRPr="00C322FD">
        <w:rPr>
          <w:rFonts w:cstheme="minorHAnsi"/>
          <w:bCs/>
        </w:rPr>
        <w:t>compari</w:t>
      </w:r>
      <w:r w:rsidR="00C322FD">
        <w:rPr>
          <w:rFonts w:cstheme="minorHAnsi"/>
          <w:bCs/>
        </w:rPr>
        <w:t>son of Master Crafts qualifications</w:t>
      </w:r>
      <w:r w:rsidRPr="00C322FD">
        <w:rPr>
          <w:rFonts w:cstheme="minorHAnsi"/>
          <w:bCs/>
        </w:rPr>
        <w:t xml:space="preserve">. </w:t>
      </w:r>
    </w:p>
    <w:p w14:paraId="7A10E074" w14:textId="646331C8" w:rsidR="004958ED" w:rsidRPr="00C322FD" w:rsidRDefault="004958ED" w:rsidP="004958ED">
      <w:pPr>
        <w:spacing w:line="276" w:lineRule="auto"/>
        <w:rPr>
          <w:rFonts w:cstheme="minorHAnsi"/>
          <w:bCs/>
        </w:rPr>
      </w:pPr>
      <w:r w:rsidRPr="00C322FD">
        <w:rPr>
          <w:rFonts w:cstheme="minorHAnsi"/>
          <w:bCs/>
        </w:rPr>
        <w:t xml:space="preserve">Section two is introduced by short introductions </w:t>
      </w:r>
      <w:r w:rsidR="00D36030">
        <w:rPr>
          <w:rFonts w:cstheme="minorHAnsi"/>
          <w:bCs/>
        </w:rPr>
        <w:t>to</w:t>
      </w:r>
      <w:r w:rsidRPr="00C322FD">
        <w:rPr>
          <w:rFonts w:cstheme="minorHAnsi"/>
          <w:bCs/>
        </w:rPr>
        <w:t xml:space="preserve"> the role of Master Craft qualifications in the </w:t>
      </w:r>
      <w:r w:rsidR="00937A5B">
        <w:rPr>
          <w:rFonts w:cstheme="minorHAnsi"/>
          <w:bCs/>
        </w:rPr>
        <w:t xml:space="preserve">five </w:t>
      </w:r>
      <w:r w:rsidRPr="00C322FD">
        <w:rPr>
          <w:rFonts w:cstheme="minorHAnsi"/>
          <w:bCs/>
        </w:rPr>
        <w:t>countries covered, underlining that the institutional context in which Master Craft</w:t>
      </w:r>
      <w:r w:rsidR="00D36030">
        <w:rPr>
          <w:rFonts w:cstheme="minorHAnsi"/>
          <w:bCs/>
        </w:rPr>
        <w:t>s</w:t>
      </w:r>
      <w:r w:rsidRPr="00C322FD">
        <w:rPr>
          <w:rFonts w:cstheme="minorHAnsi"/>
          <w:bCs/>
        </w:rPr>
        <w:t xml:space="preserve"> operate differs significantly between countries.  </w:t>
      </w:r>
      <w:r w:rsidR="0090640E">
        <w:rPr>
          <w:rFonts w:cstheme="minorHAnsi"/>
          <w:bCs/>
        </w:rPr>
        <w:t>T</w:t>
      </w:r>
      <w:r w:rsidRPr="00C322FD">
        <w:rPr>
          <w:rFonts w:cstheme="minorHAnsi"/>
          <w:bCs/>
        </w:rPr>
        <w:t xml:space="preserve">he question </w:t>
      </w:r>
      <w:r w:rsidR="0090640E">
        <w:rPr>
          <w:rFonts w:cstheme="minorHAnsi"/>
          <w:bCs/>
        </w:rPr>
        <w:t xml:space="preserve">following from this is </w:t>
      </w:r>
      <w:r w:rsidRPr="00C322FD">
        <w:rPr>
          <w:rFonts w:cstheme="minorHAnsi"/>
          <w:bCs/>
        </w:rPr>
        <w:t xml:space="preserve">whether and to what extent institutional differences (for example inclusion or non-inclusion in formal qualifications systems; different </w:t>
      </w:r>
      <w:r w:rsidR="00AD7E84">
        <w:rPr>
          <w:rFonts w:cstheme="minorHAnsi"/>
          <w:bCs/>
        </w:rPr>
        <w:t>placement</w:t>
      </w:r>
      <w:r w:rsidRPr="00C322FD">
        <w:rPr>
          <w:rFonts w:cstheme="minorHAnsi"/>
          <w:bCs/>
        </w:rPr>
        <w:t xml:space="preserve"> in qualifications frameworks) </w:t>
      </w:r>
      <w:r w:rsidR="0090640E">
        <w:rPr>
          <w:rFonts w:cstheme="minorHAnsi"/>
          <w:bCs/>
        </w:rPr>
        <w:t xml:space="preserve">reflects </w:t>
      </w:r>
      <w:r w:rsidRPr="00C322FD">
        <w:rPr>
          <w:rFonts w:cstheme="minorHAnsi"/>
          <w:bCs/>
        </w:rPr>
        <w:t xml:space="preserve">differences in intended and/or expected learning outcomes/competences? </w:t>
      </w:r>
      <w:r w:rsidR="00C322FD">
        <w:rPr>
          <w:rFonts w:cstheme="minorHAnsi"/>
          <w:bCs/>
        </w:rPr>
        <w:t xml:space="preserve">The main part of section two is devoted to the concrete comparison of </w:t>
      </w:r>
      <w:r w:rsidRPr="00C322FD">
        <w:rPr>
          <w:rFonts w:cstheme="minorHAnsi"/>
          <w:bCs/>
        </w:rPr>
        <w:t xml:space="preserve">the intentions expressed in the </w:t>
      </w:r>
      <w:r w:rsidR="00585EE0">
        <w:rPr>
          <w:rFonts w:cstheme="minorHAnsi"/>
          <w:bCs/>
        </w:rPr>
        <w:t>ten</w:t>
      </w:r>
      <w:r w:rsidRPr="00C322FD">
        <w:rPr>
          <w:rFonts w:cstheme="minorHAnsi"/>
          <w:bCs/>
        </w:rPr>
        <w:t xml:space="preserve"> Master Craft </w:t>
      </w:r>
      <w:r w:rsidR="00C322FD">
        <w:rPr>
          <w:rFonts w:cstheme="minorHAnsi"/>
          <w:bCs/>
        </w:rPr>
        <w:t>qualifications selected</w:t>
      </w:r>
      <w:r w:rsidRPr="00C322FD">
        <w:rPr>
          <w:rFonts w:cstheme="minorHAnsi"/>
          <w:bCs/>
        </w:rPr>
        <w:t xml:space="preserve"> (</w:t>
      </w:r>
      <w:r w:rsidRPr="00C322FD">
        <w:rPr>
          <w:rStyle w:val="Fotnotereferanse"/>
          <w:rFonts w:cstheme="minorHAnsi"/>
          <w:bCs/>
        </w:rPr>
        <w:footnoteReference w:id="8"/>
      </w:r>
      <w:r w:rsidRPr="00C322FD">
        <w:rPr>
          <w:rFonts w:cstheme="minorHAnsi"/>
          <w:bCs/>
        </w:rPr>
        <w:t>) (</w:t>
      </w:r>
      <w:r w:rsidR="00585EE0">
        <w:rPr>
          <w:rFonts w:cstheme="minorHAnsi"/>
          <w:bCs/>
        </w:rPr>
        <w:t>five</w:t>
      </w:r>
      <w:r w:rsidRPr="00C322FD">
        <w:rPr>
          <w:rFonts w:cstheme="minorHAnsi"/>
          <w:bCs/>
        </w:rPr>
        <w:t xml:space="preserve"> Construction/</w:t>
      </w:r>
      <w:r w:rsidR="006A468B">
        <w:rPr>
          <w:rFonts w:cstheme="minorHAnsi"/>
          <w:bCs/>
        </w:rPr>
        <w:t>Carpenter</w:t>
      </w:r>
      <w:r w:rsidRPr="00C322FD">
        <w:rPr>
          <w:rFonts w:cstheme="minorHAnsi"/>
          <w:bCs/>
        </w:rPr>
        <w:t xml:space="preserve"> and </w:t>
      </w:r>
      <w:r w:rsidR="00585EE0">
        <w:rPr>
          <w:rFonts w:cstheme="minorHAnsi"/>
          <w:bCs/>
        </w:rPr>
        <w:t>five</w:t>
      </w:r>
      <w:r w:rsidRPr="00C322FD">
        <w:rPr>
          <w:rFonts w:cstheme="minorHAnsi"/>
          <w:bCs/>
        </w:rPr>
        <w:t xml:space="preserve"> Hairdressing). </w:t>
      </w:r>
      <w:r w:rsidR="00C322FD">
        <w:rPr>
          <w:rFonts w:cstheme="minorHAnsi"/>
          <w:bCs/>
        </w:rPr>
        <w:t xml:space="preserve">This comparison builds on the principles outlined in section one and is structured according </w:t>
      </w:r>
      <w:r w:rsidR="006A468B">
        <w:rPr>
          <w:rFonts w:cstheme="minorHAnsi"/>
          <w:bCs/>
        </w:rPr>
        <w:t xml:space="preserve">to </w:t>
      </w:r>
      <w:r w:rsidR="00C322FD">
        <w:rPr>
          <w:rFonts w:cstheme="minorHAnsi"/>
          <w:bCs/>
        </w:rPr>
        <w:t xml:space="preserve">the </w:t>
      </w:r>
      <w:r w:rsidR="006A468B">
        <w:rPr>
          <w:rFonts w:cstheme="minorHAnsi"/>
          <w:bCs/>
        </w:rPr>
        <w:t xml:space="preserve">two </w:t>
      </w:r>
      <w:r w:rsidR="00C322FD">
        <w:rPr>
          <w:rFonts w:cstheme="minorHAnsi"/>
          <w:bCs/>
        </w:rPr>
        <w:t xml:space="preserve">main dimensions of ‘breadth’ and ‘depth’. </w:t>
      </w:r>
    </w:p>
    <w:p w14:paraId="747FAA37" w14:textId="70F41C4A" w:rsidR="00073617" w:rsidRDefault="004958ED" w:rsidP="004958ED">
      <w:pPr>
        <w:spacing w:line="276" w:lineRule="auto"/>
        <w:rPr>
          <w:rFonts w:cstheme="minorHAnsi"/>
          <w:bCs/>
        </w:rPr>
      </w:pPr>
      <w:r w:rsidRPr="00C322FD">
        <w:rPr>
          <w:rFonts w:cstheme="minorHAnsi"/>
          <w:bCs/>
        </w:rPr>
        <w:t>Section three summarises the discussion and returns to the question of the Norwegian Master Craft “qualification”, exemplified by ‘</w:t>
      </w:r>
      <w:proofErr w:type="spellStart"/>
      <w:r w:rsidRPr="00C322FD">
        <w:rPr>
          <w:rFonts w:cstheme="minorHAnsi"/>
          <w:bCs/>
        </w:rPr>
        <w:t>Tømrer</w:t>
      </w:r>
      <w:proofErr w:type="spellEnd"/>
      <w:r w:rsidRPr="00C322FD">
        <w:rPr>
          <w:rFonts w:cstheme="minorHAnsi"/>
          <w:bCs/>
        </w:rPr>
        <w:t>’ and ‘</w:t>
      </w:r>
      <w:proofErr w:type="spellStart"/>
      <w:r w:rsidRPr="00C322FD">
        <w:rPr>
          <w:rFonts w:cstheme="minorHAnsi"/>
          <w:bCs/>
        </w:rPr>
        <w:t>Frisørfag</w:t>
      </w:r>
      <w:proofErr w:type="spellEnd"/>
      <w:r w:rsidRPr="00C322FD">
        <w:rPr>
          <w:rFonts w:cstheme="minorHAnsi"/>
          <w:bCs/>
        </w:rPr>
        <w:t xml:space="preserve">’, can be compared to Master Craft qualifications in the  </w:t>
      </w:r>
      <w:r w:rsidR="00CB50E4">
        <w:rPr>
          <w:rFonts w:cstheme="minorHAnsi"/>
          <w:bCs/>
        </w:rPr>
        <w:t xml:space="preserve">other </w:t>
      </w:r>
      <w:r w:rsidRPr="00C322FD">
        <w:rPr>
          <w:rFonts w:cstheme="minorHAnsi"/>
          <w:bCs/>
        </w:rPr>
        <w:t xml:space="preserve">European countries covered by the report. </w:t>
      </w:r>
      <w:r w:rsidR="0090640E">
        <w:rPr>
          <w:rFonts w:cstheme="minorHAnsi"/>
          <w:bCs/>
        </w:rPr>
        <w:t xml:space="preserve">Discussions in section 3 are preliminary and will be further developed in a separate report.  </w:t>
      </w:r>
    </w:p>
    <w:p w14:paraId="25F1C1E4" w14:textId="77777777" w:rsidR="00073617" w:rsidRDefault="00073617">
      <w:pPr>
        <w:rPr>
          <w:rFonts w:cstheme="minorHAnsi"/>
          <w:bCs/>
        </w:rPr>
      </w:pPr>
      <w:r>
        <w:rPr>
          <w:rFonts w:cstheme="minorHAnsi"/>
          <w:bCs/>
        </w:rPr>
        <w:br w:type="page"/>
      </w:r>
    </w:p>
    <w:p w14:paraId="18240945" w14:textId="77777777" w:rsidR="004958ED" w:rsidRPr="00C322FD" w:rsidRDefault="004958ED" w:rsidP="004958ED">
      <w:pPr>
        <w:spacing w:line="276" w:lineRule="auto"/>
        <w:rPr>
          <w:rFonts w:cstheme="minorHAnsi"/>
          <w:bCs/>
        </w:rPr>
      </w:pPr>
    </w:p>
    <w:p w14:paraId="09C72A83" w14:textId="75E51C77" w:rsidR="00922D70" w:rsidRPr="00855265" w:rsidRDefault="00D9187E" w:rsidP="00F2549E">
      <w:pPr>
        <w:pStyle w:val="Overskrift1"/>
        <w:ind w:left="708" w:hanging="708"/>
      </w:pPr>
      <w:bookmarkStart w:id="3" w:name="_Toc136957575"/>
      <w:r w:rsidRPr="00855265">
        <w:t>2.</w:t>
      </w:r>
      <w:r w:rsidRPr="00855265">
        <w:tab/>
        <w:t xml:space="preserve">The </w:t>
      </w:r>
      <w:r w:rsidR="00482DBE">
        <w:t>C</w:t>
      </w:r>
      <w:r w:rsidRPr="00855265">
        <w:t xml:space="preserve">onceptual and </w:t>
      </w:r>
      <w:r w:rsidR="00482DBE">
        <w:t>M</w:t>
      </w:r>
      <w:r w:rsidRPr="00855265">
        <w:t xml:space="preserve">ethodological </w:t>
      </w:r>
      <w:r w:rsidR="00482DBE">
        <w:t>B</w:t>
      </w:r>
      <w:r w:rsidRPr="00855265">
        <w:t xml:space="preserve">asis for </w:t>
      </w:r>
      <w:r w:rsidR="00482DBE">
        <w:t>C</w:t>
      </w:r>
      <w:r w:rsidRPr="00855265">
        <w:t xml:space="preserve">omparing </w:t>
      </w:r>
      <w:r w:rsidR="00482DBE">
        <w:t>Q</w:t>
      </w:r>
      <w:r w:rsidRPr="00855265">
        <w:t>ualifications</w:t>
      </w:r>
      <w:bookmarkEnd w:id="3"/>
    </w:p>
    <w:p w14:paraId="573556B8" w14:textId="48F640A0" w:rsidR="004A5E40" w:rsidRDefault="00E24A91" w:rsidP="00922D70">
      <w:pPr>
        <w:spacing w:line="276" w:lineRule="auto"/>
        <w:rPr>
          <w:rFonts w:cstheme="minorHAnsi"/>
          <w:bCs/>
        </w:rPr>
      </w:pPr>
      <w:r w:rsidRPr="00C322FD">
        <w:rPr>
          <w:rFonts w:cstheme="minorHAnsi"/>
          <w:bCs/>
        </w:rPr>
        <w:t xml:space="preserve">Comparing </w:t>
      </w:r>
      <w:r w:rsidR="002B70B5">
        <w:rPr>
          <w:rFonts w:cstheme="minorHAnsi"/>
          <w:bCs/>
        </w:rPr>
        <w:t xml:space="preserve">vocational </w:t>
      </w:r>
      <w:r w:rsidRPr="00C322FD">
        <w:rPr>
          <w:rFonts w:cstheme="minorHAnsi"/>
          <w:bCs/>
        </w:rPr>
        <w:t xml:space="preserve">qualifications </w:t>
      </w:r>
      <w:r w:rsidR="0090640E">
        <w:rPr>
          <w:rFonts w:cstheme="minorHAnsi"/>
          <w:bCs/>
        </w:rPr>
        <w:t xml:space="preserve">have traditionally been carried out by looking at similarities and differences between the institutions and systems </w:t>
      </w:r>
      <w:r w:rsidR="0090640E" w:rsidRPr="00B16262">
        <w:rPr>
          <w:rFonts w:cstheme="minorHAnsi"/>
          <w:bCs/>
          <w:u w:val="single"/>
        </w:rPr>
        <w:t>delivering</w:t>
      </w:r>
      <w:r w:rsidR="0090640E">
        <w:rPr>
          <w:rFonts w:cstheme="minorHAnsi"/>
          <w:bCs/>
        </w:rPr>
        <w:t xml:space="preserve"> teaching and training. </w:t>
      </w:r>
      <w:r w:rsidR="00E8797D">
        <w:rPr>
          <w:rFonts w:cstheme="minorHAnsi"/>
          <w:bCs/>
        </w:rPr>
        <w:t xml:space="preserve"> While this </w:t>
      </w:r>
      <w:r w:rsidR="007A7364">
        <w:rPr>
          <w:rFonts w:cstheme="minorHAnsi"/>
          <w:bCs/>
        </w:rPr>
        <w:t>perspective (</w:t>
      </w:r>
      <w:r w:rsidR="00E8797D">
        <w:rPr>
          <w:rFonts w:cstheme="minorHAnsi"/>
          <w:bCs/>
        </w:rPr>
        <w:t xml:space="preserve">input </w:t>
      </w:r>
      <w:r w:rsidR="00972724">
        <w:rPr>
          <w:rFonts w:cstheme="minorHAnsi"/>
          <w:bCs/>
        </w:rPr>
        <w:t>orientation</w:t>
      </w:r>
      <w:r w:rsidR="007A7364">
        <w:rPr>
          <w:rFonts w:cstheme="minorHAnsi"/>
          <w:bCs/>
        </w:rPr>
        <w:t>)</w:t>
      </w:r>
      <w:r w:rsidR="00972724">
        <w:rPr>
          <w:rFonts w:cstheme="minorHAnsi"/>
          <w:bCs/>
        </w:rPr>
        <w:t xml:space="preserve"> </w:t>
      </w:r>
      <w:r w:rsidR="00E8797D">
        <w:rPr>
          <w:rFonts w:cstheme="minorHAnsi"/>
          <w:bCs/>
        </w:rPr>
        <w:t xml:space="preserve">is relevant for understanding the characteristics of qualifications, </w:t>
      </w:r>
      <w:r w:rsidR="00972724" w:rsidRPr="002A0064">
        <w:rPr>
          <w:rFonts w:cstheme="minorHAnsi"/>
          <w:bCs/>
          <w:u w:val="single"/>
        </w:rPr>
        <w:t xml:space="preserve">it must be combined with a focus on </w:t>
      </w:r>
      <w:r w:rsidR="00B16262" w:rsidRPr="002A0064">
        <w:rPr>
          <w:rFonts w:cstheme="minorHAnsi"/>
          <w:bCs/>
          <w:u w:val="single"/>
        </w:rPr>
        <w:t xml:space="preserve">the outcomes and content of </w:t>
      </w:r>
      <w:r w:rsidR="00972724" w:rsidRPr="002A0064">
        <w:rPr>
          <w:rFonts w:cstheme="minorHAnsi"/>
          <w:bCs/>
          <w:u w:val="single"/>
        </w:rPr>
        <w:t>qualification</w:t>
      </w:r>
      <w:r w:rsidR="00B16262" w:rsidRPr="002A0064">
        <w:rPr>
          <w:rFonts w:cstheme="minorHAnsi"/>
          <w:bCs/>
          <w:u w:val="single"/>
        </w:rPr>
        <w:t>s</w:t>
      </w:r>
      <w:r w:rsidR="00972724">
        <w:rPr>
          <w:rFonts w:cstheme="minorHAnsi"/>
          <w:bCs/>
        </w:rPr>
        <w:t xml:space="preserve">. </w:t>
      </w:r>
      <w:r w:rsidR="002B70B5">
        <w:rPr>
          <w:rFonts w:cstheme="minorHAnsi"/>
          <w:bCs/>
        </w:rPr>
        <w:t>Previous research (</w:t>
      </w:r>
      <w:proofErr w:type="spellStart"/>
      <w:r w:rsidR="00000000">
        <w:fldChar w:fldCharType="begin"/>
      </w:r>
      <w:r w:rsidR="00000000">
        <w:instrText>HYPERLINK "https://www.cedefop.europa.eu/files/2221_en.pdf"</w:instrText>
      </w:r>
      <w:r w:rsidR="00000000">
        <w:fldChar w:fldCharType="separate"/>
      </w:r>
      <w:r w:rsidR="002B70B5" w:rsidRPr="00F2549E">
        <w:rPr>
          <w:rStyle w:val="Hyperkobling"/>
          <w:rFonts w:cstheme="minorHAnsi"/>
          <w:bCs/>
        </w:rPr>
        <w:t>Bjørnåvold</w:t>
      </w:r>
      <w:proofErr w:type="spellEnd"/>
      <w:r w:rsidR="002B70B5" w:rsidRPr="00F2549E">
        <w:rPr>
          <w:rStyle w:val="Hyperkobling"/>
          <w:rFonts w:cstheme="minorHAnsi"/>
          <w:bCs/>
        </w:rPr>
        <w:t xml:space="preserve"> and </w:t>
      </w:r>
      <w:proofErr w:type="spellStart"/>
      <w:r w:rsidR="002B70B5" w:rsidRPr="00F2549E">
        <w:rPr>
          <w:rStyle w:val="Hyperkobling"/>
          <w:rFonts w:cstheme="minorHAnsi"/>
          <w:bCs/>
        </w:rPr>
        <w:t>Chakroun</w:t>
      </w:r>
      <w:proofErr w:type="spellEnd"/>
      <w:r w:rsidR="002B70B5" w:rsidRPr="00F2549E">
        <w:rPr>
          <w:rStyle w:val="Hyperkobling"/>
          <w:rFonts w:cstheme="minorHAnsi"/>
          <w:bCs/>
        </w:rPr>
        <w:t xml:space="preserve"> 201</w:t>
      </w:r>
      <w:r w:rsidR="00F2549E" w:rsidRPr="00F2549E">
        <w:rPr>
          <w:rStyle w:val="Hyperkobling"/>
          <w:rFonts w:cstheme="minorHAnsi"/>
          <w:bCs/>
        </w:rPr>
        <w:t>7</w:t>
      </w:r>
      <w:r w:rsidR="00000000">
        <w:rPr>
          <w:rStyle w:val="Hyperkobling"/>
          <w:rFonts w:cstheme="minorHAnsi"/>
          <w:bCs/>
        </w:rPr>
        <w:fldChar w:fldCharType="end"/>
      </w:r>
      <w:r w:rsidR="002B70B5">
        <w:rPr>
          <w:rFonts w:cstheme="minorHAnsi"/>
          <w:bCs/>
        </w:rPr>
        <w:t>) shows that while institutions and structures differ</w:t>
      </w:r>
      <w:r w:rsidR="00972724">
        <w:rPr>
          <w:rFonts w:cstheme="minorHAnsi"/>
          <w:bCs/>
        </w:rPr>
        <w:t xml:space="preserve"> across countries</w:t>
      </w:r>
      <w:r w:rsidR="00B16262">
        <w:rPr>
          <w:rFonts w:cstheme="minorHAnsi"/>
          <w:bCs/>
        </w:rPr>
        <w:t xml:space="preserve"> (</w:t>
      </w:r>
      <w:r w:rsidR="00B16262">
        <w:rPr>
          <w:rStyle w:val="Fotnotereferanse"/>
          <w:rFonts w:cstheme="minorHAnsi"/>
          <w:bCs/>
        </w:rPr>
        <w:footnoteReference w:id="9"/>
      </w:r>
      <w:r w:rsidR="00B16262">
        <w:rPr>
          <w:rFonts w:cstheme="minorHAnsi"/>
          <w:bCs/>
        </w:rPr>
        <w:t>)</w:t>
      </w:r>
      <w:r w:rsidR="002B70B5">
        <w:rPr>
          <w:rFonts w:cstheme="minorHAnsi"/>
          <w:bCs/>
        </w:rPr>
        <w:t xml:space="preserve">, content orientation vary to a lesser degree.  </w:t>
      </w:r>
      <w:r w:rsidR="00972724">
        <w:rPr>
          <w:rFonts w:cstheme="minorHAnsi"/>
          <w:bCs/>
        </w:rPr>
        <w:t>This reflect</w:t>
      </w:r>
      <w:r w:rsidR="00BC2FB3">
        <w:rPr>
          <w:rFonts w:cstheme="minorHAnsi"/>
          <w:bCs/>
        </w:rPr>
        <w:t>s</w:t>
      </w:r>
      <w:r w:rsidR="00972724">
        <w:rPr>
          <w:rFonts w:cstheme="minorHAnsi"/>
          <w:bCs/>
        </w:rPr>
        <w:t xml:space="preserve"> that the skills</w:t>
      </w:r>
      <w:r w:rsidR="001940A5">
        <w:rPr>
          <w:rFonts w:cstheme="minorHAnsi"/>
          <w:bCs/>
        </w:rPr>
        <w:t xml:space="preserve"> needed in</w:t>
      </w:r>
      <w:r w:rsidR="00972724">
        <w:rPr>
          <w:rFonts w:cstheme="minorHAnsi"/>
          <w:bCs/>
        </w:rPr>
        <w:t xml:space="preserve"> working life are not formed </w:t>
      </w:r>
      <w:r w:rsidR="002A0064">
        <w:rPr>
          <w:rFonts w:cstheme="minorHAnsi"/>
          <w:bCs/>
        </w:rPr>
        <w:t xml:space="preserve">exclusively </w:t>
      </w:r>
      <w:r w:rsidR="00972724">
        <w:rPr>
          <w:rFonts w:cstheme="minorHAnsi"/>
          <w:bCs/>
        </w:rPr>
        <w:t>in national contexts</w:t>
      </w:r>
      <w:r w:rsidR="009069EA">
        <w:rPr>
          <w:rFonts w:cstheme="minorHAnsi"/>
          <w:bCs/>
        </w:rPr>
        <w:t>,</w:t>
      </w:r>
      <w:r w:rsidR="00972724">
        <w:rPr>
          <w:rFonts w:cstheme="minorHAnsi"/>
          <w:bCs/>
        </w:rPr>
        <w:t xml:space="preserve"> but evolves in relation to </w:t>
      </w:r>
      <w:r w:rsidR="00C97A58">
        <w:rPr>
          <w:rFonts w:cstheme="minorHAnsi"/>
          <w:bCs/>
        </w:rPr>
        <w:t xml:space="preserve">the </w:t>
      </w:r>
      <w:r w:rsidR="007A7364">
        <w:rPr>
          <w:rFonts w:cstheme="minorHAnsi"/>
          <w:bCs/>
        </w:rPr>
        <w:t>requirements of the occupational tasks, influence</w:t>
      </w:r>
      <w:r w:rsidR="00C97A58">
        <w:rPr>
          <w:rFonts w:cstheme="minorHAnsi"/>
          <w:bCs/>
        </w:rPr>
        <w:t xml:space="preserve"> of global </w:t>
      </w:r>
      <w:r w:rsidR="00972724">
        <w:rPr>
          <w:rFonts w:cstheme="minorHAnsi"/>
          <w:bCs/>
        </w:rPr>
        <w:t xml:space="preserve">technologies and </w:t>
      </w:r>
      <w:r w:rsidR="007A7364">
        <w:rPr>
          <w:rFonts w:cstheme="minorHAnsi"/>
          <w:bCs/>
        </w:rPr>
        <w:t xml:space="preserve">impact </w:t>
      </w:r>
      <w:r w:rsidR="009456FB">
        <w:rPr>
          <w:rFonts w:cstheme="minorHAnsi"/>
          <w:bCs/>
        </w:rPr>
        <w:t xml:space="preserve">from </w:t>
      </w:r>
      <w:r w:rsidR="00C97A58">
        <w:rPr>
          <w:rFonts w:cstheme="minorHAnsi"/>
          <w:bCs/>
        </w:rPr>
        <w:t xml:space="preserve">international </w:t>
      </w:r>
      <w:r w:rsidR="00972724">
        <w:rPr>
          <w:rFonts w:cstheme="minorHAnsi"/>
          <w:bCs/>
        </w:rPr>
        <w:t>market</w:t>
      </w:r>
      <w:r w:rsidR="007A7364">
        <w:rPr>
          <w:rFonts w:cstheme="minorHAnsi"/>
          <w:bCs/>
        </w:rPr>
        <w:t>s</w:t>
      </w:r>
      <w:r w:rsidR="00972724">
        <w:rPr>
          <w:rFonts w:cstheme="minorHAnsi"/>
          <w:bCs/>
        </w:rPr>
        <w:t xml:space="preserve">.  </w:t>
      </w:r>
    </w:p>
    <w:p w14:paraId="54A3A997" w14:textId="216FC74D" w:rsidR="008A63C5" w:rsidRPr="004A5E40" w:rsidRDefault="00B16262" w:rsidP="00922D70">
      <w:pPr>
        <w:spacing w:line="276" w:lineRule="auto"/>
        <w:rPr>
          <w:rFonts w:cstheme="minorHAnsi"/>
          <w:bCs/>
          <w:u w:val="single"/>
        </w:rPr>
      </w:pPr>
      <w:r w:rsidRPr="004A5E40">
        <w:rPr>
          <w:rFonts w:cstheme="minorHAnsi"/>
          <w:bCs/>
          <w:u w:val="single"/>
        </w:rPr>
        <w:t xml:space="preserve">Our </w:t>
      </w:r>
      <w:r w:rsidR="00C97A58" w:rsidRPr="004A5E40">
        <w:rPr>
          <w:rFonts w:cstheme="minorHAnsi"/>
          <w:bCs/>
          <w:u w:val="single"/>
        </w:rPr>
        <w:t xml:space="preserve">starting </w:t>
      </w:r>
      <w:r w:rsidRPr="004A5E40">
        <w:rPr>
          <w:rFonts w:cstheme="minorHAnsi"/>
          <w:bCs/>
          <w:u w:val="single"/>
        </w:rPr>
        <w:t xml:space="preserve">assumption is </w:t>
      </w:r>
      <w:r w:rsidR="002A0064" w:rsidRPr="004A5E40">
        <w:rPr>
          <w:rFonts w:cstheme="minorHAnsi"/>
          <w:bCs/>
          <w:u w:val="single"/>
        </w:rPr>
        <w:t xml:space="preserve">thus </w:t>
      </w:r>
      <w:r w:rsidRPr="004A5E40">
        <w:rPr>
          <w:rFonts w:cstheme="minorHAnsi"/>
          <w:bCs/>
          <w:u w:val="single"/>
        </w:rPr>
        <w:t xml:space="preserve">that </w:t>
      </w:r>
      <w:r w:rsidR="00C97A58" w:rsidRPr="004A5E40">
        <w:rPr>
          <w:rFonts w:cstheme="minorHAnsi"/>
          <w:bCs/>
          <w:u w:val="single"/>
        </w:rPr>
        <w:t>while European Master Craft qualifications vary in terms of institutional and legal set up, the content of the same qualifications are aligned according to</w:t>
      </w:r>
      <w:r w:rsidR="007A7364">
        <w:rPr>
          <w:rFonts w:cstheme="minorHAnsi"/>
          <w:bCs/>
          <w:u w:val="single"/>
        </w:rPr>
        <w:t xml:space="preserve"> tasks, functions</w:t>
      </w:r>
      <w:r w:rsidR="00C97A58" w:rsidRPr="004A5E40">
        <w:rPr>
          <w:rFonts w:cstheme="minorHAnsi"/>
          <w:bCs/>
          <w:u w:val="single"/>
        </w:rPr>
        <w:t xml:space="preserve">, technologies </w:t>
      </w:r>
      <w:r w:rsidR="007A7364">
        <w:rPr>
          <w:rFonts w:cstheme="minorHAnsi"/>
          <w:bCs/>
          <w:u w:val="single"/>
        </w:rPr>
        <w:t>and</w:t>
      </w:r>
      <w:r w:rsidR="00C97A58" w:rsidRPr="004A5E40">
        <w:rPr>
          <w:rFonts w:cstheme="minorHAnsi"/>
          <w:bCs/>
          <w:u w:val="single"/>
        </w:rPr>
        <w:t xml:space="preserve"> markets</w:t>
      </w:r>
      <w:r w:rsidRPr="004A5E40">
        <w:rPr>
          <w:rFonts w:cstheme="minorHAnsi"/>
          <w:bCs/>
          <w:u w:val="single"/>
        </w:rPr>
        <w:t xml:space="preserve">.   </w:t>
      </w:r>
      <w:r w:rsidR="00E8797D" w:rsidRPr="004A5E40">
        <w:rPr>
          <w:rFonts w:cstheme="minorHAnsi"/>
          <w:bCs/>
          <w:u w:val="single"/>
        </w:rPr>
        <w:t xml:space="preserve">  </w:t>
      </w:r>
    </w:p>
    <w:p w14:paraId="66D2FBF5" w14:textId="491E7E56" w:rsidR="00D9187E" w:rsidRPr="00071CBE" w:rsidRDefault="00D9187E" w:rsidP="00071CBE">
      <w:pPr>
        <w:pStyle w:val="Overskrift2"/>
        <w:ind w:left="708" w:hanging="708"/>
      </w:pPr>
      <w:bookmarkStart w:id="4" w:name="_Toc136957576"/>
      <w:r w:rsidRPr="00071CBE">
        <w:t>2.1</w:t>
      </w:r>
      <w:r w:rsidRPr="00071CBE">
        <w:tab/>
        <w:t xml:space="preserve">The </w:t>
      </w:r>
      <w:r w:rsidR="00482DBE">
        <w:t>S</w:t>
      </w:r>
      <w:r w:rsidRPr="00071CBE">
        <w:t xml:space="preserve">hift to </w:t>
      </w:r>
      <w:r w:rsidR="00482DBE">
        <w:t>L</w:t>
      </w:r>
      <w:r w:rsidRPr="00071CBE">
        <w:t xml:space="preserve">earning </w:t>
      </w:r>
      <w:r w:rsidR="00482DBE">
        <w:t>O</w:t>
      </w:r>
      <w:r w:rsidRPr="00071CBE">
        <w:t>utcomes</w:t>
      </w:r>
      <w:r w:rsidR="008C762F" w:rsidRPr="00071CBE">
        <w:t>/</w:t>
      </w:r>
      <w:r w:rsidR="00482DBE">
        <w:t>C</w:t>
      </w:r>
      <w:r w:rsidRPr="00071CBE">
        <w:t xml:space="preserve">ompetences when </w:t>
      </w:r>
      <w:r w:rsidR="00482DBE">
        <w:t>D</w:t>
      </w:r>
      <w:r w:rsidRPr="00071CBE">
        <w:t xml:space="preserve">efining and </w:t>
      </w:r>
      <w:r w:rsidR="00482DBE">
        <w:t>D</w:t>
      </w:r>
      <w:r w:rsidRPr="00071CBE">
        <w:t>escribing</w:t>
      </w:r>
      <w:r w:rsidR="008C762F" w:rsidRPr="00071CBE">
        <w:t xml:space="preserve"> </w:t>
      </w:r>
      <w:r w:rsidR="00482DBE">
        <w:t>Q</w:t>
      </w:r>
      <w:r w:rsidRPr="00071CBE">
        <w:t>ualifications</w:t>
      </w:r>
      <w:bookmarkEnd w:id="4"/>
      <w:r w:rsidR="008C762F" w:rsidRPr="00071CBE">
        <w:t xml:space="preserve"> </w:t>
      </w:r>
      <w:r w:rsidRPr="00071CBE">
        <w:t xml:space="preserve"> </w:t>
      </w:r>
    </w:p>
    <w:p w14:paraId="116AEA71" w14:textId="53A3F3FF" w:rsidR="00CF6EA1" w:rsidRPr="00C322FD" w:rsidRDefault="00E24A91" w:rsidP="00CF6EA1">
      <w:pPr>
        <w:rPr>
          <w:rFonts w:cstheme="minorHAnsi"/>
          <w:bCs/>
        </w:rPr>
      </w:pPr>
      <w:r w:rsidRPr="00C322FD">
        <w:rPr>
          <w:rFonts w:cstheme="minorHAnsi"/>
          <w:bCs/>
        </w:rPr>
        <w:t>In the last few decades</w:t>
      </w:r>
      <w:r w:rsidR="002904F9" w:rsidRPr="00C322FD">
        <w:rPr>
          <w:rFonts w:cstheme="minorHAnsi"/>
          <w:bCs/>
        </w:rPr>
        <w:t>,</w:t>
      </w:r>
      <w:r w:rsidRPr="00C322FD">
        <w:rPr>
          <w:rFonts w:cstheme="minorHAnsi"/>
          <w:bCs/>
        </w:rPr>
        <w:t xml:space="preserve"> most European education and training systems have changed the way the</w:t>
      </w:r>
      <w:r w:rsidR="002904F9" w:rsidRPr="00C322FD">
        <w:rPr>
          <w:rFonts w:cstheme="minorHAnsi"/>
          <w:bCs/>
        </w:rPr>
        <w:t>y</w:t>
      </w:r>
      <w:r w:rsidRPr="00C322FD">
        <w:rPr>
          <w:rFonts w:cstheme="minorHAnsi"/>
          <w:bCs/>
        </w:rPr>
        <w:t xml:space="preserve"> define and describe qualifications</w:t>
      </w:r>
      <w:r w:rsidR="009A692D" w:rsidRPr="00C322FD">
        <w:rPr>
          <w:rFonts w:cstheme="minorHAnsi"/>
          <w:bCs/>
        </w:rPr>
        <w:t xml:space="preserve"> (</w:t>
      </w:r>
      <w:proofErr w:type="spellStart"/>
      <w:r w:rsidR="009A692D" w:rsidRPr="00C322FD">
        <w:rPr>
          <w:rFonts w:cstheme="minorHAnsi"/>
          <w:bCs/>
        </w:rPr>
        <w:t>Cedefop</w:t>
      </w:r>
      <w:proofErr w:type="spellEnd"/>
      <w:r w:rsidR="009A692D" w:rsidRPr="00C322FD">
        <w:rPr>
          <w:rFonts w:cstheme="minorHAnsi"/>
          <w:bCs/>
        </w:rPr>
        <w:t xml:space="preserve"> </w:t>
      </w:r>
      <w:hyperlink r:id="rId19" w:history="1">
        <w:r w:rsidR="009A692D" w:rsidRPr="00F2549E">
          <w:rPr>
            <w:rStyle w:val="Hyperkobling"/>
            <w:rFonts w:cstheme="minorHAnsi"/>
            <w:bCs/>
          </w:rPr>
          <w:t>2016</w:t>
        </w:r>
      </w:hyperlink>
      <w:r w:rsidR="009A692D" w:rsidRPr="00C322FD">
        <w:rPr>
          <w:rFonts w:cstheme="minorHAnsi"/>
          <w:bCs/>
        </w:rPr>
        <w:t>, 2017</w:t>
      </w:r>
      <w:r w:rsidR="00F2549E">
        <w:rPr>
          <w:rFonts w:cstheme="minorHAnsi"/>
          <w:bCs/>
        </w:rPr>
        <w:t xml:space="preserve">a </w:t>
      </w:r>
      <w:proofErr w:type="spellStart"/>
      <w:r w:rsidR="00F2549E">
        <w:rPr>
          <w:rFonts w:cstheme="minorHAnsi"/>
          <w:bCs/>
        </w:rPr>
        <w:t>op.cit</w:t>
      </w:r>
      <w:proofErr w:type="spellEnd"/>
      <w:r w:rsidR="00F2549E">
        <w:rPr>
          <w:rFonts w:cstheme="minorHAnsi"/>
          <w:bCs/>
        </w:rPr>
        <w:t>.</w:t>
      </w:r>
      <w:r w:rsidR="009A692D" w:rsidRPr="00C322FD">
        <w:rPr>
          <w:rFonts w:cstheme="minorHAnsi"/>
          <w:bCs/>
        </w:rPr>
        <w:t>, 2022</w:t>
      </w:r>
      <w:r w:rsidR="00F2549E">
        <w:rPr>
          <w:rFonts w:cstheme="minorHAnsi"/>
          <w:bCs/>
        </w:rPr>
        <w:t xml:space="preserve">a </w:t>
      </w:r>
      <w:proofErr w:type="spellStart"/>
      <w:r w:rsidR="00F2549E">
        <w:rPr>
          <w:rFonts w:cstheme="minorHAnsi"/>
          <w:bCs/>
        </w:rPr>
        <w:t>op.cit</w:t>
      </w:r>
      <w:proofErr w:type="spellEnd"/>
      <w:r w:rsidR="00F2549E">
        <w:rPr>
          <w:rFonts w:cstheme="minorHAnsi"/>
          <w:bCs/>
        </w:rPr>
        <w:t>.</w:t>
      </w:r>
      <w:r w:rsidR="009A692D" w:rsidRPr="00C322FD">
        <w:rPr>
          <w:rFonts w:cstheme="minorHAnsi"/>
          <w:bCs/>
        </w:rPr>
        <w:t>)</w:t>
      </w:r>
      <w:r w:rsidRPr="00C322FD">
        <w:rPr>
          <w:rFonts w:cstheme="minorHAnsi"/>
          <w:bCs/>
        </w:rPr>
        <w:t xml:space="preserve">. </w:t>
      </w:r>
      <w:r w:rsidR="002904F9" w:rsidRPr="00C322FD">
        <w:rPr>
          <w:rFonts w:cstheme="minorHAnsi"/>
          <w:bCs/>
        </w:rPr>
        <w:t>F</w:t>
      </w:r>
      <w:r w:rsidRPr="00C322FD">
        <w:rPr>
          <w:rFonts w:cstheme="minorHAnsi"/>
          <w:bCs/>
        </w:rPr>
        <w:t xml:space="preserve">ocus </w:t>
      </w:r>
      <w:r w:rsidR="002904F9" w:rsidRPr="00C322FD">
        <w:rPr>
          <w:rFonts w:cstheme="minorHAnsi"/>
          <w:bCs/>
        </w:rPr>
        <w:t xml:space="preserve">is increasingly </w:t>
      </w:r>
      <w:r w:rsidRPr="00C322FD">
        <w:rPr>
          <w:rFonts w:cstheme="minorHAnsi"/>
          <w:bCs/>
        </w:rPr>
        <w:t xml:space="preserve">on what </w:t>
      </w:r>
      <w:r w:rsidR="008A63C5" w:rsidRPr="00C322FD">
        <w:rPr>
          <w:rFonts w:cstheme="minorHAnsi"/>
          <w:bCs/>
        </w:rPr>
        <w:t xml:space="preserve">a </w:t>
      </w:r>
      <w:r w:rsidRPr="00C322FD">
        <w:rPr>
          <w:rFonts w:cstheme="minorHAnsi"/>
          <w:bCs/>
        </w:rPr>
        <w:t>learner is expected to know, be able to do and/or understand at the end of the learning period or process</w:t>
      </w:r>
      <w:r w:rsidR="002904F9" w:rsidRPr="00C322FD">
        <w:rPr>
          <w:rFonts w:cstheme="minorHAnsi"/>
          <w:bCs/>
        </w:rPr>
        <w:t xml:space="preserve"> (</w:t>
      </w:r>
      <w:r w:rsidR="008A63C5" w:rsidRPr="00C322FD">
        <w:rPr>
          <w:rFonts w:cstheme="minorHAnsi"/>
          <w:bCs/>
        </w:rPr>
        <w:t>the intended and expected outcomes</w:t>
      </w:r>
      <w:r w:rsidR="002904F9" w:rsidRPr="00C322FD">
        <w:rPr>
          <w:rFonts w:cstheme="minorHAnsi"/>
          <w:bCs/>
        </w:rPr>
        <w:t xml:space="preserve">), </w:t>
      </w:r>
      <w:r w:rsidR="001F6521">
        <w:rPr>
          <w:rFonts w:cstheme="minorHAnsi"/>
          <w:bCs/>
        </w:rPr>
        <w:t xml:space="preserve">and </w:t>
      </w:r>
      <w:r w:rsidR="002904F9" w:rsidRPr="00C322FD">
        <w:rPr>
          <w:rFonts w:cstheme="minorHAnsi"/>
          <w:bCs/>
        </w:rPr>
        <w:t xml:space="preserve">to a lesser degree on the particulars of teaching method, location, and duration. The implications of this shift are important for </w:t>
      </w:r>
      <w:r w:rsidR="009A692D" w:rsidRPr="00C322FD">
        <w:rPr>
          <w:rFonts w:cstheme="minorHAnsi"/>
          <w:bCs/>
        </w:rPr>
        <w:t>severa</w:t>
      </w:r>
      <w:r w:rsidR="00B561CE" w:rsidRPr="00C322FD">
        <w:rPr>
          <w:rFonts w:cstheme="minorHAnsi"/>
          <w:bCs/>
        </w:rPr>
        <w:t>l</w:t>
      </w:r>
      <w:r w:rsidR="002904F9" w:rsidRPr="00C322FD">
        <w:rPr>
          <w:rFonts w:cstheme="minorHAnsi"/>
          <w:bCs/>
        </w:rPr>
        <w:t xml:space="preserve"> reasons</w:t>
      </w:r>
      <w:r w:rsidR="00CF6EA1" w:rsidRPr="00C322FD">
        <w:rPr>
          <w:rFonts w:cstheme="minorHAnsi"/>
          <w:bCs/>
        </w:rPr>
        <w:t xml:space="preserve">. As expressed in </w:t>
      </w:r>
      <w:proofErr w:type="spellStart"/>
      <w:r w:rsidR="00CF6EA1" w:rsidRPr="00C322FD">
        <w:rPr>
          <w:rFonts w:cstheme="minorHAnsi"/>
          <w:bCs/>
        </w:rPr>
        <w:t>Cedefop’s</w:t>
      </w:r>
      <w:proofErr w:type="spellEnd"/>
      <w:r w:rsidR="00CF6EA1" w:rsidRPr="00C322FD">
        <w:rPr>
          <w:rFonts w:cstheme="minorHAnsi"/>
          <w:bCs/>
        </w:rPr>
        <w:t xml:space="preserve"> handbook on writing lear</w:t>
      </w:r>
      <w:r w:rsidR="008A63C5" w:rsidRPr="00C322FD">
        <w:rPr>
          <w:rFonts w:cstheme="minorHAnsi"/>
          <w:bCs/>
        </w:rPr>
        <w:t>n</w:t>
      </w:r>
      <w:r w:rsidR="00CF6EA1" w:rsidRPr="00C322FD">
        <w:rPr>
          <w:rFonts w:cstheme="minorHAnsi"/>
          <w:bCs/>
        </w:rPr>
        <w:t>ing outcomes (</w:t>
      </w:r>
      <w:proofErr w:type="spellStart"/>
      <w:r w:rsidR="00CF6EA1" w:rsidRPr="00C322FD">
        <w:rPr>
          <w:rFonts w:cstheme="minorHAnsi"/>
          <w:bCs/>
        </w:rPr>
        <w:t>Cedefop</w:t>
      </w:r>
      <w:proofErr w:type="spellEnd"/>
      <w:r w:rsidR="00CF6EA1" w:rsidRPr="00C322FD">
        <w:rPr>
          <w:rFonts w:cstheme="minorHAnsi"/>
          <w:bCs/>
        </w:rPr>
        <w:t xml:space="preserve"> 20</w:t>
      </w:r>
      <w:r w:rsidR="008A63C5" w:rsidRPr="00C322FD">
        <w:rPr>
          <w:rFonts w:cstheme="minorHAnsi"/>
          <w:bCs/>
        </w:rPr>
        <w:t>22</w:t>
      </w:r>
      <w:r w:rsidR="00F2549E">
        <w:rPr>
          <w:rFonts w:cstheme="minorHAnsi"/>
          <w:bCs/>
        </w:rPr>
        <w:t>a</w:t>
      </w:r>
      <w:r w:rsidR="00CF6EA1" w:rsidRPr="00C322FD">
        <w:rPr>
          <w:rFonts w:cstheme="minorHAnsi"/>
          <w:bCs/>
        </w:rPr>
        <w:t xml:space="preserve"> </w:t>
      </w:r>
      <w:proofErr w:type="spellStart"/>
      <w:r w:rsidR="00CF6EA1" w:rsidRPr="00C322FD">
        <w:rPr>
          <w:rFonts w:cstheme="minorHAnsi"/>
          <w:bCs/>
        </w:rPr>
        <w:t>op.cit</w:t>
      </w:r>
      <w:proofErr w:type="spellEnd"/>
      <w:r w:rsidR="00CF6EA1" w:rsidRPr="00C322FD">
        <w:rPr>
          <w:rFonts w:cstheme="minorHAnsi"/>
          <w:bCs/>
        </w:rPr>
        <w:t xml:space="preserve">.): </w:t>
      </w:r>
      <w:r w:rsidR="002904F9" w:rsidRPr="00C322FD">
        <w:rPr>
          <w:rFonts w:cstheme="minorHAnsi"/>
          <w:bCs/>
        </w:rPr>
        <w:t xml:space="preserve"> </w:t>
      </w:r>
    </w:p>
    <w:p w14:paraId="5C643CF8" w14:textId="402DECAA" w:rsidR="00CF6EA1" w:rsidRPr="00C322FD" w:rsidRDefault="00CF6EA1" w:rsidP="00426DF0">
      <w:pPr>
        <w:rPr>
          <w:rFonts w:eastAsia="Calibri" w:cstheme="minorHAnsi"/>
          <w:i/>
          <w:iCs/>
        </w:rPr>
      </w:pPr>
      <w:r w:rsidRPr="00C322FD">
        <w:rPr>
          <w:rFonts w:cstheme="minorHAnsi"/>
          <w:bCs/>
          <w:i/>
          <w:iCs/>
        </w:rPr>
        <w:t xml:space="preserve">“(Learning outcomes resemble) </w:t>
      </w:r>
      <w:r w:rsidRPr="00C322FD">
        <w:rPr>
          <w:rFonts w:eastAsia="Calibri" w:cstheme="minorHAnsi"/>
          <w:i/>
          <w:iCs/>
        </w:rPr>
        <w:t>a Swiss army knife, suitable for a variety of purposes, learning outcomes influence initiatives at different levels and in a wide range of areas. Learning outcomes are commonly used to define the levels of qualifications frameworks, orient curricula, set qualification standards, describe programmes</w:t>
      </w:r>
      <w:r w:rsidR="009A692D" w:rsidRPr="00C322FD">
        <w:rPr>
          <w:rFonts w:eastAsia="Calibri" w:cstheme="minorHAnsi"/>
          <w:i/>
          <w:iCs/>
        </w:rPr>
        <w:t>,</w:t>
      </w:r>
      <w:r w:rsidRPr="00C322FD">
        <w:rPr>
          <w:rFonts w:eastAsia="Calibri" w:cstheme="minorHAnsi"/>
          <w:i/>
          <w:iCs/>
        </w:rPr>
        <w:t xml:space="preserve"> and define assessment specifications. Learning outcomes are also influencing teaching methods, learning environments and assessment practices. At European level, both in the Bologna and Copenhagen processes, learning outcomes are described as the ‘glue’ binding diverse policy initiatives and instruments together and is seen as a pre-condition for transparent and permeable education and training systems, such as supporting links between vocational and academic programmes. This growing influence of learning outcomes in most European countries, and in (almost) all education and training sectors, reflects a strong political consensus on the perceived usefulness of this approach.” </w:t>
      </w:r>
    </w:p>
    <w:p w14:paraId="1D8CDBBC" w14:textId="18B8A6EB" w:rsidR="00D9187E" w:rsidRPr="00C322FD" w:rsidRDefault="008A63C5" w:rsidP="00922D70">
      <w:pPr>
        <w:spacing w:line="276" w:lineRule="auto"/>
        <w:rPr>
          <w:rFonts w:cstheme="minorHAnsi"/>
          <w:bCs/>
        </w:rPr>
      </w:pPr>
      <w:r w:rsidRPr="00C322FD">
        <w:rPr>
          <w:rFonts w:cstheme="minorHAnsi"/>
          <w:bCs/>
        </w:rPr>
        <w:t xml:space="preserve">The curricula used to describe Master Craft qualifications in Austria, France, Germany, Norway and Switzerland are all applying the learning outcomes approach, </w:t>
      </w:r>
      <w:r w:rsidR="00C4461D">
        <w:rPr>
          <w:rFonts w:cstheme="minorHAnsi"/>
          <w:bCs/>
        </w:rPr>
        <w:t>outlining what an individual need</w:t>
      </w:r>
      <w:r w:rsidR="001F6521">
        <w:rPr>
          <w:rFonts w:cstheme="minorHAnsi"/>
          <w:bCs/>
        </w:rPr>
        <w:t>s</w:t>
      </w:r>
      <w:r w:rsidR="00C4461D">
        <w:rPr>
          <w:rFonts w:cstheme="minorHAnsi"/>
          <w:bCs/>
        </w:rPr>
        <w:t xml:space="preserve"> to know, </w:t>
      </w:r>
      <w:r w:rsidR="0009187A">
        <w:rPr>
          <w:rFonts w:cstheme="minorHAnsi"/>
          <w:bCs/>
        </w:rPr>
        <w:t>is</w:t>
      </w:r>
      <w:r w:rsidR="00C4461D">
        <w:rPr>
          <w:rFonts w:cstheme="minorHAnsi"/>
          <w:bCs/>
        </w:rPr>
        <w:t xml:space="preserve"> able to do and understand to hold the title of </w:t>
      </w:r>
      <w:r w:rsidR="00C93C91" w:rsidRPr="00C322FD">
        <w:rPr>
          <w:rFonts w:cstheme="minorHAnsi"/>
          <w:bCs/>
        </w:rPr>
        <w:t>Master</w:t>
      </w:r>
      <w:r w:rsidR="00710F9A" w:rsidRPr="00C322FD">
        <w:rPr>
          <w:rFonts w:cstheme="minorHAnsi"/>
          <w:bCs/>
        </w:rPr>
        <w:t xml:space="preserve"> </w:t>
      </w:r>
      <w:r w:rsidR="00C4461D">
        <w:rPr>
          <w:rFonts w:cstheme="minorHAnsi"/>
          <w:bCs/>
        </w:rPr>
        <w:t>Crafts</w:t>
      </w:r>
      <w:r w:rsidR="0009187A">
        <w:rPr>
          <w:rFonts w:cstheme="minorHAnsi"/>
          <w:bCs/>
        </w:rPr>
        <w:t>person</w:t>
      </w:r>
      <w:r w:rsidRPr="00C322FD">
        <w:rPr>
          <w:rFonts w:cstheme="minorHAnsi"/>
          <w:bCs/>
        </w:rPr>
        <w:t xml:space="preserve">.  </w:t>
      </w:r>
      <w:r w:rsidR="00B561CE" w:rsidRPr="00C322FD">
        <w:rPr>
          <w:rFonts w:cstheme="minorHAnsi"/>
          <w:bCs/>
        </w:rPr>
        <w:t xml:space="preserve">While </w:t>
      </w:r>
      <w:r w:rsidR="00C4461D">
        <w:rPr>
          <w:rFonts w:cstheme="minorHAnsi"/>
          <w:bCs/>
        </w:rPr>
        <w:t xml:space="preserve">the </w:t>
      </w:r>
      <w:r w:rsidR="00B561CE" w:rsidRPr="00C322FD">
        <w:rPr>
          <w:rFonts w:cstheme="minorHAnsi"/>
          <w:bCs/>
        </w:rPr>
        <w:t xml:space="preserve">overall </w:t>
      </w:r>
      <w:r w:rsidR="00C4461D">
        <w:rPr>
          <w:rFonts w:cstheme="minorHAnsi"/>
          <w:bCs/>
        </w:rPr>
        <w:t xml:space="preserve">learning-outcomes </w:t>
      </w:r>
      <w:r w:rsidR="00B561CE" w:rsidRPr="00C322FD">
        <w:rPr>
          <w:rFonts w:cstheme="minorHAnsi"/>
          <w:bCs/>
        </w:rPr>
        <w:t xml:space="preserve">principle is shared, countries differ in the way they </w:t>
      </w:r>
      <w:r w:rsidR="00426DF0">
        <w:rPr>
          <w:rFonts w:cstheme="minorHAnsi"/>
          <w:bCs/>
        </w:rPr>
        <w:t xml:space="preserve">define, </w:t>
      </w:r>
      <w:r w:rsidR="00B561CE" w:rsidRPr="00C322FD">
        <w:rPr>
          <w:rFonts w:cstheme="minorHAnsi"/>
          <w:bCs/>
        </w:rPr>
        <w:t xml:space="preserve">describe and structure </w:t>
      </w:r>
      <w:r w:rsidR="00C4461D">
        <w:rPr>
          <w:rFonts w:cstheme="minorHAnsi"/>
          <w:bCs/>
        </w:rPr>
        <w:t xml:space="preserve">these </w:t>
      </w:r>
      <w:r w:rsidR="00B561CE" w:rsidRPr="00C322FD">
        <w:rPr>
          <w:rFonts w:cstheme="minorHAnsi"/>
          <w:bCs/>
        </w:rPr>
        <w:t xml:space="preserve">outcomes. From a </w:t>
      </w:r>
      <w:r w:rsidR="00426DF0">
        <w:rPr>
          <w:rFonts w:cstheme="minorHAnsi"/>
          <w:bCs/>
        </w:rPr>
        <w:t xml:space="preserve">methodological </w:t>
      </w:r>
      <w:r w:rsidR="00B561CE" w:rsidRPr="00C322FD">
        <w:rPr>
          <w:rFonts w:cstheme="minorHAnsi"/>
          <w:bCs/>
        </w:rPr>
        <w:t>perspective this is challenging</w:t>
      </w:r>
      <w:r w:rsidR="00710F9A" w:rsidRPr="00C322FD">
        <w:rPr>
          <w:rFonts w:cstheme="minorHAnsi"/>
          <w:bCs/>
        </w:rPr>
        <w:t xml:space="preserve"> and underlines the need for a shared </w:t>
      </w:r>
      <w:r w:rsidR="004A5E40">
        <w:rPr>
          <w:rFonts w:cstheme="minorHAnsi"/>
          <w:bCs/>
        </w:rPr>
        <w:t xml:space="preserve">and neutral </w:t>
      </w:r>
      <w:r w:rsidR="00710F9A" w:rsidRPr="00C322FD">
        <w:rPr>
          <w:rFonts w:cstheme="minorHAnsi"/>
          <w:bCs/>
        </w:rPr>
        <w:t xml:space="preserve">reference point making it possible to </w:t>
      </w:r>
      <w:r w:rsidR="004A5E40">
        <w:rPr>
          <w:rFonts w:cstheme="minorHAnsi"/>
          <w:bCs/>
        </w:rPr>
        <w:t xml:space="preserve">not only </w:t>
      </w:r>
      <w:r w:rsidR="00710F9A" w:rsidRPr="00C322FD">
        <w:rPr>
          <w:rFonts w:cstheme="minorHAnsi"/>
          <w:bCs/>
        </w:rPr>
        <w:t xml:space="preserve">identify </w:t>
      </w:r>
      <w:r w:rsidR="004A5E40">
        <w:rPr>
          <w:rFonts w:cstheme="minorHAnsi"/>
          <w:bCs/>
        </w:rPr>
        <w:t>an</w:t>
      </w:r>
      <w:r w:rsidR="0009187A">
        <w:rPr>
          <w:rFonts w:cstheme="minorHAnsi"/>
          <w:bCs/>
        </w:rPr>
        <w:t>y</w:t>
      </w:r>
      <w:r w:rsidR="004A5E40">
        <w:rPr>
          <w:rFonts w:cstheme="minorHAnsi"/>
          <w:bCs/>
        </w:rPr>
        <w:t xml:space="preserve"> similarities but also get </w:t>
      </w:r>
      <w:r w:rsidR="004A5E40">
        <w:rPr>
          <w:rFonts w:cstheme="minorHAnsi"/>
          <w:bCs/>
        </w:rPr>
        <w:lastRenderedPageBreak/>
        <w:t>a grip on overall scope and level of this qualification type.</w:t>
      </w:r>
      <w:r w:rsidR="00C4461D">
        <w:rPr>
          <w:rFonts w:cstheme="minorHAnsi"/>
          <w:bCs/>
        </w:rPr>
        <w:t xml:space="preserve"> (</w:t>
      </w:r>
      <w:r w:rsidR="00426DF0">
        <w:rPr>
          <w:rStyle w:val="Fotnotereferanse"/>
          <w:rFonts w:cstheme="minorHAnsi"/>
          <w:bCs/>
        </w:rPr>
        <w:footnoteReference w:id="10"/>
      </w:r>
      <w:r w:rsidR="00C4461D">
        <w:rPr>
          <w:rFonts w:cstheme="minorHAnsi"/>
          <w:bCs/>
        </w:rPr>
        <w:t>)</w:t>
      </w:r>
      <w:r w:rsidR="00710F9A" w:rsidRPr="00C322FD">
        <w:rPr>
          <w:rFonts w:cstheme="minorHAnsi"/>
          <w:bCs/>
        </w:rPr>
        <w:t>. The</w:t>
      </w:r>
      <w:r w:rsidR="002A0064">
        <w:rPr>
          <w:rFonts w:cstheme="minorHAnsi"/>
          <w:bCs/>
        </w:rPr>
        <w:t xml:space="preserve"> adoption (in 2008) </w:t>
      </w:r>
      <w:r w:rsidR="00710F9A" w:rsidRPr="00C322FD">
        <w:rPr>
          <w:rFonts w:cstheme="minorHAnsi"/>
          <w:bCs/>
        </w:rPr>
        <w:t xml:space="preserve">of the </w:t>
      </w:r>
      <w:r w:rsidR="002A0064">
        <w:rPr>
          <w:rFonts w:cstheme="minorHAnsi"/>
          <w:bCs/>
        </w:rPr>
        <w:t>learning outcomes</w:t>
      </w:r>
      <w:r w:rsidR="00456966">
        <w:rPr>
          <w:rFonts w:cstheme="minorHAnsi"/>
          <w:bCs/>
        </w:rPr>
        <w:t>-</w:t>
      </w:r>
      <w:r w:rsidR="002A0064">
        <w:rPr>
          <w:rFonts w:cstheme="minorHAnsi"/>
          <w:bCs/>
        </w:rPr>
        <w:t xml:space="preserve">based </w:t>
      </w:r>
      <w:r w:rsidR="00710F9A" w:rsidRPr="00C322FD">
        <w:rPr>
          <w:rFonts w:cstheme="minorHAnsi"/>
          <w:bCs/>
        </w:rPr>
        <w:t xml:space="preserve">European </w:t>
      </w:r>
      <w:r w:rsidR="007F67E7">
        <w:rPr>
          <w:rFonts w:cstheme="minorHAnsi"/>
          <w:bCs/>
        </w:rPr>
        <w:t>Q</w:t>
      </w:r>
      <w:r w:rsidR="00710F9A" w:rsidRPr="00C322FD">
        <w:rPr>
          <w:rFonts w:cstheme="minorHAnsi"/>
          <w:bCs/>
        </w:rPr>
        <w:t>ualifications Framework (</w:t>
      </w:r>
      <w:proofErr w:type="spellStart"/>
      <w:r w:rsidR="00710F9A" w:rsidRPr="00C322FD">
        <w:rPr>
          <w:rFonts w:cstheme="minorHAnsi"/>
          <w:bCs/>
        </w:rPr>
        <w:t>EQF</w:t>
      </w:r>
      <w:proofErr w:type="spellEnd"/>
      <w:r w:rsidR="00710F9A" w:rsidRPr="00C322FD">
        <w:rPr>
          <w:rFonts w:cstheme="minorHAnsi"/>
          <w:bCs/>
        </w:rPr>
        <w:t xml:space="preserve">) </w:t>
      </w:r>
      <w:r w:rsidR="002A0064">
        <w:rPr>
          <w:rFonts w:cstheme="minorHAnsi"/>
          <w:bCs/>
        </w:rPr>
        <w:t>provides us with such a shared and neutral reference point</w:t>
      </w:r>
      <w:r w:rsidR="00710F9A" w:rsidRPr="00C322FD">
        <w:rPr>
          <w:rFonts w:cstheme="minorHAnsi"/>
          <w:bCs/>
        </w:rPr>
        <w:t>.</w:t>
      </w:r>
      <w:r w:rsidR="006F63F8" w:rsidRPr="00C322FD">
        <w:rPr>
          <w:rFonts w:cstheme="minorHAnsi"/>
          <w:bCs/>
        </w:rPr>
        <w:t xml:space="preserve"> </w:t>
      </w:r>
      <w:r w:rsidR="00710F9A" w:rsidRPr="00C322FD">
        <w:rPr>
          <w:rFonts w:cstheme="minorHAnsi"/>
          <w:bCs/>
        </w:rPr>
        <w:t xml:space="preserve"> </w:t>
      </w:r>
    </w:p>
    <w:p w14:paraId="4824E3FB" w14:textId="5878DBB8" w:rsidR="00D9187E" w:rsidRPr="00071CBE" w:rsidRDefault="00D9187E" w:rsidP="00071CBE">
      <w:pPr>
        <w:pStyle w:val="Overskrift2"/>
      </w:pPr>
      <w:bookmarkStart w:id="5" w:name="_Toc136957577"/>
      <w:r w:rsidRPr="00071CBE">
        <w:t>2.2</w:t>
      </w:r>
      <w:r w:rsidRPr="00071CBE">
        <w:tab/>
      </w:r>
      <w:r w:rsidR="00E24A91" w:rsidRPr="00071CBE">
        <w:t xml:space="preserve">Articulating the </w:t>
      </w:r>
      <w:r w:rsidR="008C762F" w:rsidRPr="00071CBE">
        <w:t>‘</w:t>
      </w:r>
      <w:r w:rsidR="000A43BC">
        <w:t>B</w:t>
      </w:r>
      <w:r w:rsidR="008C762F" w:rsidRPr="00071CBE">
        <w:t>readth’ and ‘</w:t>
      </w:r>
      <w:r w:rsidR="000A43BC">
        <w:t>D</w:t>
      </w:r>
      <w:r w:rsidR="008C762F" w:rsidRPr="00071CBE">
        <w:t>epth’</w:t>
      </w:r>
      <w:r w:rsidR="00E24A91" w:rsidRPr="00071CBE">
        <w:t xml:space="preserve"> of </w:t>
      </w:r>
      <w:r w:rsidR="000A43BC">
        <w:t>E</w:t>
      </w:r>
      <w:r w:rsidR="00E24A91" w:rsidRPr="00071CBE">
        <w:t xml:space="preserve">xpected </w:t>
      </w:r>
      <w:r w:rsidR="000A43BC">
        <w:t>L</w:t>
      </w:r>
      <w:r w:rsidR="00E24A91" w:rsidRPr="00071CBE">
        <w:t>earning</w:t>
      </w:r>
      <w:r w:rsidR="00C4461D" w:rsidRPr="00071CBE">
        <w:t xml:space="preserve"> </w:t>
      </w:r>
      <w:r w:rsidR="000A43BC">
        <w:t>O</w:t>
      </w:r>
      <w:r w:rsidR="00C4461D" w:rsidRPr="00071CBE">
        <w:t>utcomes</w:t>
      </w:r>
      <w:bookmarkEnd w:id="5"/>
      <w:r w:rsidR="00E24A91" w:rsidRPr="00071CBE">
        <w:t xml:space="preserve"> </w:t>
      </w:r>
    </w:p>
    <w:p w14:paraId="4748A654" w14:textId="077FCD3C" w:rsidR="00C4461D" w:rsidRPr="00C4461D" w:rsidRDefault="00C4461D" w:rsidP="00922D70">
      <w:pPr>
        <w:spacing w:line="276" w:lineRule="auto"/>
        <w:rPr>
          <w:rFonts w:cstheme="minorHAnsi"/>
          <w:b/>
        </w:rPr>
      </w:pPr>
      <w:r w:rsidRPr="00C4461D">
        <w:rPr>
          <w:rFonts w:cstheme="minorHAnsi"/>
          <w:bCs/>
        </w:rPr>
        <w:t xml:space="preserve">The </w:t>
      </w:r>
      <w:proofErr w:type="spellStart"/>
      <w:r w:rsidRPr="00C4461D">
        <w:rPr>
          <w:rFonts w:cstheme="minorHAnsi"/>
          <w:bCs/>
        </w:rPr>
        <w:t>EQF</w:t>
      </w:r>
      <w:proofErr w:type="spellEnd"/>
      <w:r w:rsidRPr="00C4461D">
        <w:rPr>
          <w:rFonts w:cstheme="minorHAnsi"/>
          <w:bCs/>
        </w:rPr>
        <w:t xml:space="preserve">, as well as the </w:t>
      </w:r>
      <w:r>
        <w:rPr>
          <w:rFonts w:cstheme="minorHAnsi"/>
          <w:bCs/>
        </w:rPr>
        <w:t xml:space="preserve">corresponding </w:t>
      </w:r>
      <w:r w:rsidRPr="00C4461D">
        <w:rPr>
          <w:rFonts w:cstheme="minorHAnsi"/>
          <w:bCs/>
        </w:rPr>
        <w:t>national qualifications frameworks</w:t>
      </w:r>
      <w:r>
        <w:rPr>
          <w:rFonts w:cstheme="minorHAnsi"/>
          <w:bCs/>
        </w:rPr>
        <w:t xml:space="preserve">, </w:t>
      </w:r>
      <w:r w:rsidR="002A0064">
        <w:rPr>
          <w:rFonts w:cstheme="minorHAnsi"/>
          <w:bCs/>
        </w:rPr>
        <w:t xml:space="preserve">is designed around a </w:t>
      </w:r>
      <w:r>
        <w:rPr>
          <w:rFonts w:cstheme="minorHAnsi"/>
          <w:bCs/>
        </w:rPr>
        <w:t xml:space="preserve">horizontal (‘breadth’) and a vertical </w:t>
      </w:r>
      <w:r w:rsidR="002A0064">
        <w:rPr>
          <w:rFonts w:cstheme="minorHAnsi"/>
          <w:bCs/>
        </w:rPr>
        <w:t>axis</w:t>
      </w:r>
      <w:r>
        <w:rPr>
          <w:rFonts w:cstheme="minorHAnsi"/>
          <w:bCs/>
        </w:rPr>
        <w:t xml:space="preserve"> (‘depth’). </w:t>
      </w:r>
      <w:r w:rsidR="00071CBE">
        <w:rPr>
          <w:rFonts w:cstheme="minorHAnsi"/>
          <w:bCs/>
        </w:rPr>
        <w:t xml:space="preserve">The following sections clarifies the logic underpinning the </w:t>
      </w:r>
      <w:proofErr w:type="spellStart"/>
      <w:r w:rsidR="00071CBE">
        <w:rPr>
          <w:rFonts w:cstheme="minorHAnsi"/>
          <w:bCs/>
        </w:rPr>
        <w:t>EQF</w:t>
      </w:r>
      <w:r w:rsidR="00BF604F">
        <w:rPr>
          <w:rFonts w:cstheme="minorHAnsi"/>
          <w:bCs/>
        </w:rPr>
        <w:t>'s</w:t>
      </w:r>
      <w:proofErr w:type="spellEnd"/>
      <w:r w:rsidR="00071CBE">
        <w:rPr>
          <w:rFonts w:cstheme="minorHAnsi"/>
          <w:bCs/>
        </w:rPr>
        <w:t xml:space="preserve"> horizontal and vertical dimensions.    </w:t>
      </w:r>
      <w:r>
        <w:rPr>
          <w:rFonts w:cstheme="minorHAnsi"/>
          <w:b/>
        </w:rPr>
        <w:t xml:space="preserve"> </w:t>
      </w:r>
    </w:p>
    <w:p w14:paraId="49457E0A" w14:textId="55E96FD6" w:rsidR="00D9187E" w:rsidRDefault="00071CBE" w:rsidP="00071CBE">
      <w:pPr>
        <w:pStyle w:val="Overskrift3"/>
      </w:pPr>
      <w:bookmarkStart w:id="6" w:name="_Toc136957578"/>
      <w:r>
        <w:t xml:space="preserve">2.2.1 The </w:t>
      </w:r>
      <w:r w:rsidR="000A43BC">
        <w:t>H</w:t>
      </w:r>
      <w:r>
        <w:t xml:space="preserve">orizontal </w:t>
      </w:r>
      <w:r w:rsidR="000A43BC">
        <w:t>D</w:t>
      </w:r>
      <w:r>
        <w:t>imension – ‘Breadth’</w:t>
      </w:r>
      <w:bookmarkEnd w:id="6"/>
    </w:p>
    <w:p w14:paraId="1858355C" w14:textId="40EB5ADF" w:rsidR="002A0064" w:rsidRDefault="00071CBE" w:rsidP="00071CBE">
      <w:pPr>
        <w:spacing w:before="120" w:after="120"/>
        <w:rPr>
          <w:bCs/>
        </w:rPr>
      </w:pPr>
      <w:r w:rsidRPr="008642B7">
        <w:rPr>
          <w:bCs/>
        </w:rPr>
        <w:t xml:space="preserve">The </w:t>
      </w:r>
      <w:r>
        <w:rPr>
          <w:bCs/>
        </w:rPr>
        <w:t xml:space="preserve">horizontal dimension of </w:t>
      </w:r>
      <w:r w:rsidR="00440825">
        <w:rPr>
          <w:bCs/>
        </w:rPr>
        <w:t xml:space="preserve">the </w:t>
      </w:r>
      <w:proofErr w:type="spellStart"/>
      <w:r w:rsidR="00440825">
        <w:rPr>
          <w:bCs/>
        </w:rPr>
        <w:t>EQF</w:t>
      </w:r>
      <w:proofErr w:type="spellEnd"/>
      <w:r w:rsidR="00440825">
        <w:rPr>
          <w:bCs/>
        </w:rPr>
        <w:t xml:space="preserve"> </w:t>
      </w:r>
      <w:r>
        <w:rPr>
          <w:bCs/>
        </w:rPr>
        <w:t xml:space="preserve">descriptors </w:t>
      </w:r>
      <w:r w:rsidRPr="00251DD3">
        <w:rPr>
          <w:bCs/>
        </w:rPr>
        <w:t>clarif</w:t>
      </w:r>
      <w:r w:rsidR="00440825">
        <w:rPr>
          <w:bCs/>
        </w:rPr>
        <w:t>ies</w:t>
      </w:r>
      <w:r w:rsidRPr="00251DD3">
        <w:rPr>
          <w:bCs/>
        </w:rPr>
        <w:t xml:space="preserve"> the scope of the qualification, notably pointing to its borderlines. This means to specify the types of knowledge</w:t>
      </w:r>
      <w:r w:rsidR="002A0064">
        <w:rPr>
          <w:bCs/>
        </w:rPr>
        <w:t xml:space="preserve">, skills, and </w:t>
      </w:r>
      <w:r w:rsidR="004A5E40">
        <w:rPr>
          <w:bCs/>
        </w:rPr>
        <w:t xml:space="preserve">general </w:t>
      </w:r>
      <w:r w:rsidR="002A0064">
        <w:rPr>
          <w:bCs/>
        </w:rPr>
        <w:t xml:space="preserve">competences </w:t>
      </w:r>
      <w:r w:rsidRPr="00251DD3">
        <w:rPr>
          <w:bCs/>
        </w:rPr>
        <w:t xml:space="preserve">to be addressed and mastered by the candidate. </w:t>
      </w:r>
      <w:r w:rsidR="002A0064">
        <w:rPr>
          <w:bCs/>
        </w:rPr>
        <w:t xml:space="preserve">The three domains used by the </w:t>
      </w:r>
      <w:proofErr w:type="spellStart"/>
      <w:r w:rsidR="002A0064">
        <w:rPr>
          <w:bCs/>
        </w:rPr>
        <w:t>EQF</w:t>
      </w:r>
      <w:proofErr w:type="spellEnd"/>
      <w:r w:rsidR="002A0064">
        <w:rPr>
          <w:bCs/>
        </w:rPr>
        <w:t xml:space="preserve"> are defined as follows</w:t>
      </w:r>
      <w:r w:rsidR="00440825">
        <w:rPr>
          <w:bCs/>
        </w:rPr>
        <w:t xml:space="preserve"> (EU Council 21 May 2017)</w:t>
      </w:r>
      <w:r w:rsidR="002A0064">
        <w:rPr>
          <w:bCs/>
        </w:rPr>
        <w:t>:</w:t>
      </w:r>
    </w:p>
    <w:p w14:paraId="69E7D173" w14:textId="487CD5CF" w:rsidR="00440825" w:rsidRPr="00440825" w:rsidRDefault="00440825" w:rsidP="00440825">
      <w:pPr>
        <w:pStyle w:val="Listeavsnitt"/>
        <w:numPr>
          <w:ilvl w:val="0"/>
          <w:numId w:val="9"/>
        </w:numPr>
        <w:spacing w:before="120" w:after="120"/>
        <w:rPr>
          <w:bCs/>
        </w:rPr>
      </w:pPr>
      <w:r>
        <w:t xml:space="preserve">‘Knowledge’ </w:t>
      </w:r>
      <w:r w:rsidR="00E36213">
        <w:t xml:space="preserve">means the outcome of the assimilation of information through learning. It </w:t>
      </w:r>
      <w:r>
        <w:t xml:space="preserve">is the body of facts, principles, theories and practices that is related to a field of work or study. In the context of the </w:t>
      </w:r>
      <w:proofErr w:type="spellStart"/>
      <w:r>
        <w:t>EQF</w:t>
      </w:r>
      <w:proofErr w:type="spellEnd"/>
      <w:r>
        <w:t xml:space="preserve">, knowledge is described as theoretical and/or factual. </w:t>
      </w:r>
    </w:p>
    <w:p w14:paraId="45BE615E" w14:textId="663578FC" w:rsidR="00440825" w:rsidRPr="00440825" w:rsidRDefault="00440825" w:rsidP="00440825">
      <w:pPr>
        <w:pStyle w:val="Listeavsnitt"/>
        <w:numPr>
          <w:ilvl w:val="0"/>
          <w:numId w:val="9"/>
        </w:numPr>
        <w:spacing w:before="120" w:after="120"/>
        <w:rPr>
          <w:bCs/>
        </w:rPr>
      </w:pPr>
      <w:r>
        <w:t xml:space="preserve">‘Skills’ means the ability to apply knowledge and use know-how to complete tasks and solve problems. In the context of the </w:t>
      </w:r>
      <w:proofErr w:type="spellStart"/>
      <w:r>
        <w:t>EQF</w:t>
      </w:r>
      <w:proofErr w:type="spellEnd"/>
      <w:r>
        <w:t>, skills are described as cognitive (involving the use of logical, intuitive</w:t>
      </w:r>
      <w:r w:rsidR="00E15630">
        <w:t>,</w:t>
      </w:r>
      <w:r>
        <w:t xml:space="preserve"> and creative thinking) or practical (involving manual dexterity and the use of methods, materials, tools and instruments)</w:t>
      </w:r>
      <w:r w:rsidR="00DD2968">
        <w:t>.</w:t>
      </w:r>
      <w:r>
        <w:t xml:space="preserve"> </w:t>
      </w:r>
    </w:p>
    <w:p w14:paraId="111004DC" w14:textId="1953152F" w:rsidR="00440825" w:rsidRPr="00440825" w:rsidRDefault="00440825" w:rsidP="00440825">
      <w:pPr>
        <w:pStyle w:val="Listeavsnitt"/>
        <w:numPr>
          <w:ilvl w:val="0"/>
          <w:numId w:val="9"/>
        </w:numPr>
        <w:spacing w:before="120" w:after="120"/>
        <w:rPr>
          <w:bCs/>
        </w:rPr>
      </w:pPr>
      <w:r>
        <w:t>‘Responsibility and autonomy’ mean the ability of the learner to apply knowledge and skills autonomously and with responsibility</w:t>
      </w:r>
      <w:r w:rsidR="004B6D11">
        <w:t xml:space="preserve"> (</w:t>
      </w:r>
      <w:r w:rsidR="004A5E40">
        <w:rPr>
          <w:rStyle w:val="Fotnotereferanse"/>
        </w:rPr>
        <w:footnoteReference w:id="11"/>
      </w:r>
      <w:r w:rsidR="004B6D11">
        <w:t>)</w:t>
      </w:r>
      <w:r>
        <w:t>.</w:t>
      </w:r>
    </w:p>
    <w:p w14:paraId="551A4988" w14:textId="10D7E631" w:rsidR="00440825" w:rsidRDefault="00440825" w:rsidP="00071CBE">
      <w:pPr>
        <w:spacing w:before="120" w:after="120"/>
        <w:rPr>
          <w:bCs/>
        </w:rPr>
      </w:pPr>
      <w:r>
        <w:rPr>
          <w:bCs/>
        </w:rPr>
        <w:t>In real life these domains will overlap</w:t>
      </w:r>
      <w:r w:rsidR="00690504">
        <w:rPr>
          <w:bCs/>
        </w:rPr>
        <w:t>. However, when defining and describing a qualification, this splitting up is useful and necessary as it draws attention to the aspects to be included (or not included). This is of particular importance when comparing qualification</w:t>
      </w:r>
      <w:r w:rsidR="00BF604F">
        <w:rPr>
          <w:bCs/>
        </w:rPr>
        <w:t xml:space="preserve">s – the </w:t>
      </w:r>
      <w:r w:rsidR="00690504">
        <w:rPr>
          <w:bCs/>
        </w:rPr>
        <w:t xml:space="preserve">splitting up of the intended learning outcomes makes it possible to distinguish what has been included and what has not been included. </w:t>
      </w:r>
      <w:r w:rsidR="00E36213">
        <w:rPr>
          <w:bCs/>
        </w:rPr>
        <w:t>Based on experience, some aspects should be noted</w:t>
      </w:r>
      <w:r w:rsidR="006B6C5A">
        <w:rPr>
          <w:bCs/>
        </w:rPr>
        <w:t>:</w:t>
      </w:r>
    </w:p>
    <w:p w14:paraId="6D571FAA" w14:textId="0DA93966" w:rsidR="00D46071" w:rsidRPr="00D46071" w:rsidRDefault="00E36213" w:rsidP="00D46071">
      <w:pPr>
        <w:pStyle w:val="Listeavsnitt"/>
        <w:numPr>
          <w:ilvl w:val="0"/>
          <w:numId w:val="8"/>
        </w:numPr>
        <w:spacing w:before="120" w:after="120"/>
        <w:rPr>
          <w:bCs/>
        </w:rPr>
      </w:pPr>
      <w:r>
        <w:rPr>
          <w:bCs/>
        </w:rPr>
        <w:t xml:space="preserve">For </w:t>
      </w:r>
      <w:r w:rsidR="005D0B11">
        <w:rPr>
          <w:bCs/>
        </w:rPr>
        <w:t xml:space="preserve">the </w:t>
      </w:r>
      <w:r>
        <w:rPr>
          <w:bCs/>
        </w:rPr>
        <w:t>knowledge</w:t>
      </w:r>
      <w:r w:rsidR="005D0B11">
        <w:rPr>
          <w:bCs/>
        </w:rPr>
        <w:t>-domain</w:t>
      </w:r>
      <w:r>
        <w:rPr>
          <w:bCs/>
        </w:rPr>
        <w:t xml:space="preserve">, the distinction between </w:t>
      </w:r>
      <w:r w:rsidR="00071CBE" w:rsidRPr="00D46071">
        <w:rPr>
          <w:rFonts w:cs="Arial"/>
          <w:color w:val="000000" w:themeColor="text1"/>
        </w:rPr>
        <w:t xml:space="preserve">theoretical </w:t>
      </w:r>
      <w:r>
        <w:rPr>
          <w:rFonts w:cs="Arial"/>
          <w:color w:val="000000" w:themeColor="text1"/>
        </w:rPr>
        <w:t xml:space="preserve">and factual </w:t>
      </w:r>
      <w:r w:rsidR="00071CBE" w:rsidRPr="00D46071">
        <w:rPr>
          <w:rFonts w:cs="Arial"/>
          <w:color w:val="000000" w:themeColor="text1"/>
        </w:rPr>
        <w:t xml:space="preserve">knowledge </w:t>
      </w:r>
      <w:r>
        <w:rPr>
          <w:rFonts w:cs="Arial"/>
          <w:color w:val="000000" w:themeColor="text1"/>
        </w:rPr>
        <w:t>is of importance. This refers to the knowledge source and whether the ‘assimilation of information’ takes place in</w:t>
      </w:r>
      <w:r w:rsidR="00DD2968">
        <w:rPr>
          <w:rFonts w:cs="Arial"/>
          <w:color w:val="000000" w:themeColor="text1"/>
        </w:rPr>
        <w:t xml:space="preserve">side or outside </w:t>
      </w:r>
      <w:r>
        <w:rPr>
          <w:rFonts w:cs="Arial"/>
          <w:color w:val="000000" w:themeColor="text1"/>
        </w:rPr>
        <w:t xml:space="preserve">a context of practice or </w:t>
      </w:r>
      <w:r w:rsidR="00DD2968">
        <w:rPr>
          <w:rFonts w:cs="Arial"/>
          <w:color w:val="000000" w:themeColor="text1"/>
        </w:rPr>
        <w:t>work</w:t>
      </w:r>
      <w:r>
        <w:rPr>
          <w:rFonts w:cs="Arial"/>
          <w:color w:val="000000" w:themeColor="text1"/>
        </w:rPr>
        <w:t xml:space="preserve">. </w:t>
      </w:r>
      <w:r w:rsidR="00071CBE" w:rsidRPr="00D46071">
        <w:rPr>
          <w:rFonts w:cs="Arial"/>
          <w:color w:val="000000" w:themeColor="text1"/>
        </w:rPr>
        <w:t xml:space="preserve"> </w:t>
      </w:r>
      <w:r w:rsidR="005D0B11">
        <w:rPr>
          <w:rFonts w:cs="Arial"/>
          <w:color w:val="000000" w:themeColor="text1"/>
        </w:rPr>
        <w:t>I</w:t>
      </w:r>
      <w:r>
        <w:rPr>
          <w:rFonts w:cs="Arial"/>
          <w:color w:val="000000" w:themeColor="text1"/>
        </w:rPr>
        <w:t>t is also important to note the difference between</w:t>
      </w:r>
      <w:r w:rsidR="00071CBE" w:rsidRPr="00D46071">
        <w:rPr>
          <w:rFonts w:cs="Arial"/>
          <w:color w:val="000000" w:themeColor="text1"/>
        </w:rPr>
        <w:t xml:space="preserve"> general </w:t>
      </w:r>
      <w:r w:rsidR="0088065B">
        <w:rPr>
          <w:rFonts w:cs="Arial"/>
          <w:color w:val="000000" w:themeColor="text1"/>
        </w:rPr>
        <w:t>(</w:t>
      </w:r>
      <w:r w:rsidR="00071CBE" w:rsidRPr="00D46071">
        <w:rPr>
          <w:rFonts w:cs="Arial"/>
          <w:color w:val="000000" w:themeColor="text1"/>
        </w:rPr>
        <w:t>basic</w:t>
      </w:r>
      <w:r w:rsidR="0088065B">
        <w:rPr>
          <w:rFonts w:cs="Arial"/>
          <w:color w:val="000000" w:themeColor="text1"/>
        </w:rPr>
        <w:t>)</w:t>
      </w:r>
      <w:r w:rsidR="00071CBE" w:rsidRPr="00D46071">
        <w:rPr>
          <w:rFonts w:cs="Arial"/>
          <w:color w:val="000000" w:themeColor="text1"/>
        </w:rPr>
        <w:t xml:space="preserve"> knowledge (</w:t>
      </w:r>
      <w:r>
        <w:rPr>
          <w:rFonts w:cs="Arial"/>
          <w:color w:val="000000" w:themeColor="text1"/>
        </w:rPr>
        <w:t>for example related to numeracy, literacy</w:t>
      </w:r>
      <w:r w:rsidR="0088065B">
        <w:rPr>
          <w:rFonts w:cs="Arial"/>
          <w:color w:val="000000" w:themeColor="text1"/>
        </w:rPr>
        <w:t>,</w:t>
      </w:r>
      <w:r>
        <w:rPr>
          <w:rFonts w:cs="Arial"/>
          <w:color w:val="000000" w:themeColor="text1"/>
        </w:rPr>
        <w:t xml:space="preserve"> and</w:t>
      </w:r>
      <w:r w:rsidR="00071CBE" w:rsidRPr="00D46071">
        <w:rPr>
          <w:rFonts w:cs="Arial"/>
          <w:color w:val="000000" w:themeColor="text1"/>
        </w:rPr>
        <w:t xml:space="preserve"> languages)</w:t>
      </w:r>
      <w:r>
        <w:rPr>
          <w:rFonts w:cs="Arial"/>
          <w:color w:val="000000" w:themeColor="text1"/>
        </w:rPr>
        <w:t xml:space="preserve"> a</w:t>
      </w:r>
      <w:r w:rsidR="00DD2968">
        <w:rPr>
          <w:rFonts w:cs="Arial"/>
          <w:color w:val="000000" w:themeColor="text1"/>
        </w:rPr>
        <w:t xml:space="preserve">nd </w:t>
      </w:r>
      <w:r w:rsidR="00071CBE" w:rsidRPr="00D46071">
        <w:rPr>
          <w:rFonts w:cs="Arial"/>
          <w:color w:val="000000" w:themeColor="text1"/>
        </w:rPr>
        <w:t>specialised knowledge</w:t>
      </w:r>
      <w:r w:rsidR="005D0B11">
        <w:rPr>
          <w:rFonts w:cs="Arial"/>
          <w:color w:val="000000" w:themeColor="text1"/>
        </w:rPr>
        <w:t>, emerging in relation to a limited task or function</w:t>
      </w:r>
      <w:r w:rsidR="00D46071">
        <w:rPr>
          <w:rFonts w:cs="Arial"/>
          <w:color w:val="000000" w:themeColor="text1"/>
        </w:rPr>
        <w:t>.</w:t>
      </w:r>
      <w:r w:rsidR="00DD2968">
        <w:rPr>
          <w:rFonts w:cs="Arial"/>
          <w:color w:val="000000" w:themeColor="text1"/>
        </w:rPr>
        <w:t xml:space="preserve"> </w:t>
      </w:r>
      <w:r w:rsidR="005D0B11">
        <w:rPr>
          <w:rFonts w:cs="Arial"/>
          <w:color w:val="000000" w:themeColor="text1"/>
        </w:rPr>
        <w:t>Both t</w:t>
      </w:r>
      <w:r w:rsidR="00DD2968">
        <w:rPr>
          <w:rFonts w:cs="Arial"/>
          <w:color w:val="000000" w:themeColor="text1"/>
        </w:rPr>
        <w:t xml:space="preserve">hese distinctions </w:t>
      </w:r>
      <w:r w:rsidR="0088065B">
        <w:rPr>
          <w:rFonts w:cs="Arial"/>
          <w:color w:val="000000" w:themeColor="text1"/>
        </w:rPr>
        <w:t>are at</w:t>
      </w:r>
      <w:r w:rsidR="00DD2968">
        <w:rPr>
          <w:rFonts w:cs="Arial"/>
          <w:color w:val="000000" w:themeColor="text1"/>
        </w:rPr>
        <w:t xml:space="preserve"> the core of the Master Craft qualification as they underline that knowledge acquisition </w:t>
      </w:r>
      <w:r w:rsidR="005D0B11">
        <w:rPr>
          <w:rFonts w:cs="Arial"/>
          <w:color w:val="000000" w:themeColor="text1"/>
        </w:rPr>
        <w:t xml:space="preserve">happens in </w:t>
      </w:r>
      <w:r w:rsidR="00DD2968">
        <w:rPr>
          <w:rFonts w:cs="Arial"/>
          <w:color w:val="000000" w:themeColor="text1"/>
        </w:rPr>
        <w:t xml:space="preserve">different settings and </w:t>
      </w:r>
      <w:r w:rsidR="005D0B11">
        <w:rPr>
          <w:rFonts w:cs="Arial"/>
          <w:color w:val="000000" w:themeColor="text1"/>
        </w:rPr>
        <w:t xml:space="preserve">takes </w:t>
      </w:r>
      <w:r w:rsidR="00DD2968">
        <w:rPr>
          <w:rFonts w:cs="Arial"/>
          <w:color w:val="000000" w:themeColor="text1"/>
        </w:rPr>
        <w:t>many forms</w:t>
      </w:r>
      <w:r w:rsidR="004B6D11">
        <w:rPr>
          <w:rFonts w:cs="Arial"/>
          <w:color w:val="000000" w:themeColor="text1"/>
        </w:rPr>
        <w:t xml:space="preserve"> (…and not only in classrooms, but extensively through work practice…)</w:t>
      </w:r>
      <w:r w:rsidR="00DD2968">
        <w:rPr>
          <w:rFonts w:cs="Arial"/>
          <w:color w:val="000000" w:themeColor="text1"/>
        </w:rPr>
        <w:t>.</w:t>
      </w:r>
    </w:p>
    <w:p w14:paraId="6F19BD59" w14:textId="166BC8E8" w:rsidR="005D0B11" w:rsidRPr="005D0B11" w:rsidRDefault="00DD2968" w:rsidP="00D46071">
      <w:pPr>
        <w:pStyle w:val="Listeavsnitt"/>
        <w:numPr>
          <w:ilvl w:val="0"/>
          <w:numId w:val="8"/>
        </w:numPr>
        <w:spacing w:before="120" w:after="120"/>
        <w:rPr>
          <w:bCs/>
        </w:rPr>
      </w:pPr>
      <w:r>
        <w:rPr>
          <w:rFonts w:cs="Arial"/>
          <w:color w:val="000000" w:themeColor="text1"/>
        </w:rPr>
        <w:t xml:space="preserve">The </w:t>
      </w:r>
      <w:r w:rsidR="00D46071">
        <w:rPr>
          <w:rFonts w:cs="Arial"/>
          <w:color w:val="000000" w:themeColor="text1"/>
        </w:rPr>
        <w:t>skills</w:t>
      </w:r>
      <w:r>
        <w:rPr>
          <w:rFonts w:cs="Arial"/>
          <w:color w:val="000000" w:themeColor="text1"/>
        </w:rPr>
        <w:t xml:space="preserve">-domain refers to the ability of the individual ‘to do’. </w:t>
      </w:r>
      <w:r w:rsidR="0064046F">
        <w:rPr>
          <w:rFonts w:cs="Arial"/>
          <w:color w:val="000000" w:themeColor="text1"/>
        </w:rPr>
        <w:t xml:space="preserve">The breadth of a Master Craft qualification very much depends on which instrumental, technical and functional skills to be </w:t>
      </w:r>
      <w:r w:rsidR="0064046F">
        <w:rPr>
          <w:rFonts w:cs="Arial"/>
          <w:color w:val="000000" w:themeColor="text1"/>
        </w:rPr>
        <w:lastRenderedPageBreak/>
        <w:t xml:space="preserve">addressed, the character of these skills also matter. </w:t>
      </w:r>
      <w:r>
        <w:rPr>
          <w:rFonts w:cs="Arial"/>
          <w:color w:val="000000" w:themeColor="text1"/>
        </w:rPr>
        <w:t xml:space="preserve">While the distinction between cognitive (thinking) and practical (manual and instrumental) skills is important, </w:t>
      </w:r>
      <w:r w:rsidR="005D0B11">
        <w:rPr>
          <w:rFonts w:cs="Arial"/>
          <w:color w:val="000000" w:themeColor="text1"/>
        </w:rPr>
        <w:t>the level of specialisation</w:t>
      </w:r>
      <w:r w:rsidR="0064046F">
        <w:rPr>
          <w:rFonts w:cs="Arial"/>
          <w:color w:val="000000" w:themeColor="text1"/>
        </w:rPr>
        <w:t xml:space="preserve"> also matters</w:t>
      </w:r>
      <w:r w:rsidR="005D0B11">
        <w:rPr>
          <w:rFonts w:cs="Arial"/>
          <w:color w:val="000000" w:themeColor="text1"/>
        </w:rPr>
        <w:t xml:space="preserve">.  Some skills can </w:t>
      </w:r>
      <w:r w:rsidR="002109E2">
        <w:rPr>
          <w:rFonts w:cs="Arial"/>
          <w:color w:val="000000" w:themeColor="text1"/>
        </w:rPr>
        <w:t xml:space="preserve">furthermore </w:t>
      </w:r>
      <w:r w:rsidR="005D0B11">
        <w:rPr>
          <w:rFonts w:cs="Arial"/>
          <w:color w:val="000000" w:themeColor="text1"/>
        </w:rPr>
        <w:t xml:space="preserve">be described as transversal in the sense that they are relevant across all areas of work and practice, others are related to sector or branch, and yet others are exclusive to a single task or function.  These distinctions are important as they illustrate how the concept of ‘skills’, or the ability to do, can be articulated at different levels of precision. </w:t>
      </w:r>
    </w:p>
    <w:p w14:paraId="4D761B4A" w14:textId="45A6A351" w:rsidR="00071CBE" w:rsidRPr="00DA3374" w:rsidRDefault="005D0B11" w:rsidP="0088065B">
      <w:pPr>
        <w:pStyle w:val="Listeavsnitt"/>
        <w:numPr>
          <w:ilvl w:val="0"/>
          <w:numId w:val="8"/>
        </w:numPr>
        <w:spacing w:before="120" w:after="120"/>
        <w:rPr>
          <w:bCs/>
        </w:rPr>
      </w:pPr>
      <w:r>
        <w:rPr>
          <w:rFonts w:cs="Arial"/>
          <w:color w:val="000000" w:themeColor="text1"/>
        </w:rPr>
        <w:t xml:space="preserve">The responsibility and autonomy domain refers to overall ability of the individual to apply </w:t>
      </w:r>
      <w:r w:rsidR="00486B8C">
        <w:rPr>
          <w:rFonts w:cs="Arial"/>
          <w:color w:val="000000" w:themeColor="text1"/>
        </w:rPr>
        <w:t xml:space="preserve">the full range of </w:t>
      </w:r>
      <w:r>
        <w:rPr>
          <w:rFonts w:cs="Arial"/>
          <w:color w:val="000000" w:themeColor="text1"/>
        </w:rPr>
        <w:t>knowledge and skills in (often unpredictable) real-life situations.</w:t>
      </w:r>
      <w:r w:rsidR="00486B8C">
        <w:rPr>
          <w:rFonts w:cs="Arial"/>
          <w:color w:val="000000" w:themeColor="text1"/>
        </w:rPr>
        <w:t xml:space="preserve"> By many referred to as ‘competence’, the increasing ability to act in a responsible and autonomous way can be seen as an essential part of the travel from novice to expert</w:t>
      </w:r>
      <w:r w:rsidR="00CB50E4">
        <w:rPr>
          <w:rFonts w:cs="Arial"/>
          <w:color w:val="000000" w:themeColor="text1"/>
        </w:rPr>
        <w:t xml:space="preserve"> and from apprentice to Master Craftsperson</w:t>
      </w:r>
      <w:r w:rsidR="00486B8C">
        <w:rPr>
          <w:rFonts w:cs="Arial"/>
          <w:color w:val="000000" w:themeColor="text1"/>
        </w:rPr>
        <w:t xml:space="preserve">.  This domain can be further specified by </w:t>
      </w:r>
      <w:r w:rsidR="0088065B">
        <w:rPr>
          <w:rFonts w:cs="Arial"/>
          <w:color w:val="000000" w:themeColor="text1"/>
        </w:rPr>
        <w:t xml:space="preserve">drawing attention to transversal (or key) competences.  This term underlines the need to look beyond specialised and technical knowledge and skills and draw attention to (for example) </w:t>
      </w:r>
      <w:r w:rsidR="0088065B">
        <w:rPr>
          <w:bCs/>
        </w:rPr>
        <w:t>s</w:t>
      </w:r>
      <w:r w:rsidR="00071CBE" w:rsidRPr="0088065B">
        <w:rPr>
          <w:bCs/>
        </w:rPr>
        <w:t xml:space="preserve">elf-management </w:t>
      </w:r>
      <w:r w:rsidR="0088065B">
        <w:rPr>
          <w:bCs/>
        </w:rPr>
        <w:t xml:space="preserve">competences </w:t>
      </w:r>
      <w:r w:rsidR="00071CBE" w:rsidRPr="0088065B">
        <w:rPr>
          <w:bCs/>
        </w:rPr>
        <w:t>(time management, learning to learn etc.)</w:t>
      </w:r>
      <w:r w:rsidR="004671D9">
        <w:rPr>
          <w:bCs/>
        </w:rPr>
        <w:t>,</w:t>
      </w:r>
      <w:r w:rsidR="0088065B">
        <w:rPr>
          <w:bCs/>
        </w:rPr>
        <w:t xml:space="preserve"> c</w:t>
      </w:r>
      <w:r w:rsidR="00071CBE" w:rsidRPr="0088065B">
        <w:rPr>
          <w:bCs/>
        </w:rPr>
        <w:t>ommunication competences (oral and written presentations etc.)</w:t>
      </w:r>
      <w:r w:rsidR="0088065B">
        <w:rPr>
          <w:bCs/>
        </w:rPr>
        <w:t>, as well as s</w:t>
      </w:r>
      <w:r w:rsidR="00071CBE" w:rsidRPr="008542F0">
        <w:rPr>
          <w:bCs/>
        </w:rPr>
        <w:t>ocial skills and competences</w:t>
      </w:r>
      <w:r w:rsidR="00071CBE">
        <w:rPr>
          <w:bCs/>
        </w:rPr>
        <w:t xml:space="preserve"> (teamwork, management of other</w:t>
      </w:r>
      <w:r w:rsidR="00A37184">
        <w:rPr>
          <w:bCs/>
        </w:rPr>
        <w:t>s</w:t>
      </w:r>
      <w:r w:rsidR="00071CBE">
        <w:rPr>
          <w:bCs/>
        </w:rPr>
        <w:t xml:space="preserve"> etc.)</w:t>
      </w:r>
      <w:r w:rsidR="0088065B">
        <w:rPr>
          <w:bCs/>
        </w:rPr>
        <w:t xml:space="preserve">. </w:t>
      </w:r>
      <w:r w:rsidR="00071CBE" w:rsidRPr="008542F0">
        <w:rPr>
          <w:bCs/>
        </w:rPr>
        <w:tab/>
      </w:r>
    </w:p>
    <w:p w14:paraId="2F9337AA" w14:textId="4BF6C4F0" w:rsidR="00071CBE" w:rsidRPr="00E15630" w:rsidRDefault="00071CBE" w:rsidP="00E15630">
      <w:pPr>
        <w:spacing w:before="120" w:after="120"/>
        <w:rPr>
          <w:bCs/>
        </w:rPr>
      </w:pPr>
      <w:r w:rsidRPr="00AE4F68">
        <w:rPr>
          <w:bCs/>
        </w:rPr>
        <w:t xml:space="preserve">When describing the boundaries of </w:t>
      </w:r>
      <w:r w:rsidRPr="00267465">
        <w:rPr>
          <w:bCs/>
        </w:rPr>
        <w:t xml:space="preserve">a qualification it is essential to be aware of the distinction between skills and competences </w:t>
      </w:r>
      <w:r w:rsidRPr="008542F0">
        <w:rPr>
          <w:bCs/>
        </w:rPr>
        <w:t>that can be directly and unambiguously observed</w:t>
      </w:r>
      <w:r w:rsidRPr="00267465">
        <w:rPr>
          <w:bCs/>
        </w:rPr>
        <w:t xml:space="preserve"> (</w:t>
      </w:r>
      <w:r w:rsidR="004671D9">
        <w:rPr>
          <w:bCs/>
        </w:rPr>
        <w:t>a</w:t>
      </w:r>
      <w:r w:rsidR="0088065B">
        <w:rPr>
          <w:bCs/>
        </w:rPr>
        <w:t xml:space="preserve"> </w:t>
      </w:r>
      <w:r w:rsidRPr="00267465">
        <w:rPr>
          <w:bCs/>
        </w:rPr>
        <w:t xml:space="preserve">bricklayer’s ability to put bricks on bricks) and those </w:t>
      </w:r>
      <w:r w:rsidR="00B92DAF">
        <w:rPr>
          <w:bCs/>
        </w:rPr>
        <w:t>that</w:t>
      </w:r>
      <w:r w:rsidRPr="00267465">
        <w:rPr>
          <w:bCs/>
        </w:rPr>
        <w:t xml:space="preserve"> are more </w:t>
      </w:r>
      <w:r w:rsidRPr="008542F0">
        <w:rPr>
          <w:bCs/>
        </w:rPr>
        <w:t>complex to observe</w:t>
      </w:r>
      <w:r w:rsidRPr="00267465">
        <w:rPr>
          <w:bCs/>
        </w:rPr>
        <w:t xml:space="preserve"> (a bricklayer’s ability to plan </w:t>
      </w:r>
      <w:r w:rsidR="00BA060D">
        <w:rPr>
          <w:bCs/>
        </w:rPr>
        <w:t xml:space="preserve">their work </w:t>
      </w:r>
      <w:r w:rsidRPr="00267465">
        <w:rPr>
          <w:bCs/>
        </w:rPr>
        <w:t>and cooperate with other trade</w:t>
      </w:r>
      <w:r w:rsidR="00360ECA">
        <w:rPr>
          <w:bCs/>
        </w:rPr>
        <w:t xml:space="preserve"> professionals</w:t>
      </w:r>
      <w:r w:rsidRPr="00267465">
        <w:rPr>
          <w:bCs/>
        </w:rPr>
        <w:t xml:space="preserve"> at the construction site).</w:t>
      </w:r>
      <w:r w:rsidR="0088065B">
        <w:rPr>
          <w:bCs/>
        </w:rPr>
        <w:t xml:space="preserve"> The ability of a curriculum to capture complex skills and competences varies.</w:t>
      </w:r>
      <w:r w:rsidR="003D6F77">
        <w:rPr>
          <w:bCs/>
        </w:rPr>
        <w:t xml:space="preserve"> It can be noted that q</w:t>
      </w:r>
      <w:r w:rsidR="0088065B">
        <w:rPr>
          <w:bCs/>
        </w:rPr>
        <w:t xml:space="preserve">ualification authorities and bodies </w:t>
      </w:r>
      <w:r w:rsidR="003D6F77">
        <w:rPr>
          <w:bCs/>
        </w:rPr>
        <w:t xml:space="preserve">always </w:t>
      </w:r>
      <w:r w:rsidR="0088065B">
        <w:rPr>
          <w:bCs/>
        </w:rPr>
        <w:t>run a risk in emphasising the easily observable</w:t>
      </w:r>
      <w:r w:rsidR="003D6F77">
        <w:rPr>
          <w:bCs/>
        </w:rPr>
        <w:t>. This is by some referred to as ‘the dumbing down’ of qualifications (</w:t>
      </w:r>
      <w:proofErr w:type="spellStart"/>
      <w:r w:rsidR="003D6F77">
        <w:rPr>
          <w:bCs/>
        </w:rPr>
        <w:t>Cedefop</w:t>
      </w:r>
      <w:proofErr w:type="spellEnd"/>
      <w:r w:rsidR="003D6F77">
        <w:rPr>
          <w:bCs/>
        </w:rPr>
        <w:t xml:space="preserve"> 2022), something which can be made even worse by testing and evaluation practices paying exclusive attention to what can be directly and ‘objectively’ measured and tested.  </w:t>
      </w:r>
      <w:r w:rsidR="0088065B">
        <w:rPr>
          <w:bCs/>
        </w:rPr>
        <w:t xml:space="preserve"> </w:t>
      </w:r>
      <w:r>
        <w:rPr>
          <w:bCs/>
        </w:rPr>
        <w:t xml:space="preserve"> </w:t>
      </w:r>
      <w:r w:rsidR="0088065B">
        <w:rPr>
          <w:bCs/>
        </w:rPr>
        <w:t xml:space="preserve"> </w:t>
      </w:r>
    </w:p>
    <w:p w14:paraId="6843B513" w14:textId="4D3A8D13" w:rsidR="00D9187E" w:rsidRPr="00C322FD" w:rsidRDefault="00071CBE" w:rsidP="00071CBE">
      <w:pPr>
        <w:pStyle w:val="Overskrift3"/>
        <w:rPr>
          <w:rFonts w:asciiTheme="minorHAnsi" w:hAnsiTheme="minorHAnsi"/>
          <w:sz w:val="22"/>
          <w:szCs w:val="22"/>
        </w:rPr>
      </w:pPr>
      <w:bookmarkStart w:id="7" w:name="_Toc136957579"/>
      <w:r>
        <w:t xml:space="preserve">2.2.2 The </w:t>
      </w:r>
      <w:r w:rsidR="00892056">
        <w:t>V</w:t>
      </w:r>
      <w:r>
        <w:t xml:space="preserve">ertical </w:t>
      </w:r>
      <w:r w:rsidR="00892056">
        <w:t>D</w:t>
      </w:r>
      <w:r>
        <w:t>imension – ‘Depth’</w:t>
      </w:r>
      <w:bookmarkEnd w:id="7"/>
    </w:p>
    <w:p w14:paraId="72BF8CB1" w14:textId="51971ABB" w:rsidR="003D6F77" w:rsidRDefault="003D6F77" w:rsidP="00922D70">
      <w:pPr>
        <w:spacing w:line="276" w:lineRule="auto"/>
        <w:rPr>
          <w:rFonts w:cstheme="minorHAnsi"/>
          <w:bCs/>
        </w:rPr>
      </w:pPr>
      <w:r w:rsidRPr="003D6F77">
        <w:rPr>
          <w:rFonts w:cstheme="minorHAnsi"/>
          <w:bCs/>
        </w:rPr>
        <w:t xml:space="preserve">The vertical dimension </w:t>
      </w:r>
      <w:r>
        <w:rPr>
          <w:rFonts w:cstheme="minorHAnsi"/>
          <w:bCs/>
        </w:rPr>
        <w:t xml:space="preserve">of the </w:t>
      </w:r>
      <w:proofErr w:type="spellStart"/>
      <w:r>
        <w:rPr>
          <w:rFonts w:cstheme="minorHAnsi"/>
          <w:bCs/>
        </w:rPr>
        <w:t>EQF</w:t>
      </w:r>
      <w:proofErr w:type="spellEnd"/>
      <w:r>
        <w:rPr>
          <w:rFonts w:cstheme="minorHAnsi"/>
          <w:bCs/>
        </w:rPr>
        <w:t xml:space="preserve"> descriptors captures the complexity of the intended and expected learning outcomes and provides the basis for assigning a formal (</w:t>
      </w:r>
      <w:proofErr w:type="spellStart"/>
      <w:r>
        <w:rPr>
          <w:rFonts w:cstheme="minorHAnsi"/>
          <w:bCs/>
        </w:rPr>
        <w:t>EQF</w:t>
      </w:r>
      <w:proofErr w:type="spellEnd"/>
      <w:r>
        <w:rPr>
          <w:rFonts w:cstheme="minorHAnsi"/>
          <w:bCs/>
        </w:rPr>
        <w:t xml:space="preserve"> and </w:t>
      </w:r>
      <w:proofErr w:type="spellStart"/>
      <w:r>
        <w:rPr>
          <w:rFonts w:cstheme="minorHAnsi"/>
          <w:bCs/>
        </w:rPr>
        <w:t>NQF</w:t>
      </w:r>
      <w:proofErr w:type="spellEnd"/>
      <w:r>
        <w:rPr>
          <w:rFonts w:cstheme="minorHAnsi"/>
          <w:bCs/>
        </w:rPr>
        <w:t xml:space="preserve">) level. </w:t>
      </w:r>
      <w:r w:rsidR="001B707A">
        <w:rPr>
          <w:rFonts w:cstheme="minorHAnsi"/>
          <w:bCs/>
        </w:rPr>
        <w:t>These descriptors</w:t>
      </w:r>
      <w:r>
        <w:rPr>
          <w:rFonts w:cstheme="minorHAnsi"/>
          <w:bCs/>
        </w:rPr>
        <w:t xml:space="preserve"> </w:t>
      </w:r>
      <w:r w:rsidR="001B707A">
        <w:rPr>
          <w:rFonts w:cstheme="minorHAnsi"/>
          <w:bCs/>
        </w:rPr>
        <w:t>are essential when comparing qualifications. Master Craft qualifications can be seen as operating at a high level of complexity and will by function and according to national practices be located at the upper end (</w:t>
      </w:r>
      <w:r w:rsidR="00910C9A">
        <w:rPr>
          <w:rFonts w:cstheme="minorHAnsi"/>
          <w:bCs/>
        </w:rPr>
        <w:t>5</w:t>
      </w:r>
      <w:r w:rsidR="001B707A">
        <w:rPr>
          <w:rFonts w:cstheme="minorHAnsi"/>
          <w:bCs/>
        </w:rPr>
        <w:t xml:space="preserve"> to 7) of the 8 descriptor levels. Table 1 shows the level descriptors for these levels.</w:t>
      </w:r>
    </w:p>
    <w:p w14:paraId="5AFBF05B" w14:textId="51C66DDB" w:rsidR="00910C9A" w:rsidRPr="004840B5" w:rsidRDefault="001B707A" w:rsidP="00922D70">
      <w:pPr>
        <w:spacing w:line="276" w:lineRule="auto"/>
        <w:rPr>
          <w:rFonts w:cstheme="minorHAnsi"/>
          <w:b/>
        </w:rPr>
      </w:pPr>
      <w:r w:rsidRPr="004840B5">
        <w:rPr>
          <w:rFonts w:cstheme="minorHAnsi"/>
          <w:b/>
        </w:rPr>
        <w:t>Table 1</w:t>
      </w:r>
      <w:r w:rsidRPr="004840B5">
        <w:rPr>
          <w:rFonts w:cstheme="minorHAnsi"/>
          <w:b/>
        </w:rPr>
        <w:tab/>
      </w:r>
      <w:proofErr w:type="spellStart"/>
      <w:r w:rsidRPr="004840B5">
        <w:rPr>
          <w:rFonts w:cstheme="minorHAnsi"/>
          <w:b/>
        </w:rPr>
        <w:t>EQF</w:t>
      </w:r>
      <w:proofErr w:type="spellEnd"/>
      <w:r w:rsidRPr="004840B5">
        <w:rPr>
          <w:rFonts w:cstheme="minorHAnsi"/>
          <w:b/>
        </w:rPr>
        <w:t xml:space="preserve"> level descriptors levels </w:t>
      </w:r>
      <w:r w:rsidR="003B0D6C">
        <w:rPr>
          <w:rFonts w:cstheme="minorHAnsi"/>
          <w:b/>
        </w:rPr>
        <w:t>5</w:t>
      </w:r>
      <w:r w:rsidRPr="004840B5">
        <w:rPr>
          <w:rFonts w:cstheme="minorHAnsi"/>
          <w:b/>
        </w:rPr>
        <w:t>-7</w:t>
      </w:r>
      <w:r w:rsidR="00910C9A" w:rsidRPr="004840B5">
        <w:rPr>
          <w:b/>
        </w:rPr>
        <w:t xml:space="preserve"> </w:t>
      </w:r>
    </w:p>
    <w:tbl>
      <w:tblPr>
        <w:tblStyle w:val="Tabellrutenett"/>
        <w:tblW w:w="0" w:type="auto"/>
        <w:tblLook w:val="04A0" w:firstRow="1" w:lastRow="0" w:firstColumn="1" w:lastColumn="0" w:noHBand="0" w:noVBand="1"/>
      </w:tblPr>
      <w:tblGrid>
        <w:gridCol w:w="2265"/>
        <w:gridCol w:w="2265"/>
        <w:gridCol w:w="2266"/>
        <w:gridCol w:w="2266"/>
      </w:tblGrid>
      <w:tr w:rsidR="005F0A87" w:rsidRPr="005F0A87" w14:paraId="5F8A526C" w14:textId="77777777" w:rsidTr="005F0A87">
        <w:tc>
          <w:tcPr>
            <w:tcW w:w="2265" w:type="dxa"/>
          </w:tcPr>
          <w:p w14:paraId="6061AAD9" w14:textId="77777777" w:rsidR="005F0A87" w:rsidRPr="005F0A87" w:rsidRDefault="005F0A87" w:rsidP="00922D70">
            <w:pPr>
              <w:spacing w:line="276" w:lineRule="auto"/>
              <w:rPr>
                <w:sz w:val="20"/>
                <w:szCs w:val="20"/>
              </w:rPr>
            </w:pPr>
          </w:p>
        </w:tc>
        <w:tc>
          <w:tcPr>
            <w:tcW w:w="2265" w:type="dxa"/>
          </w:tcPr>
          <w:p w14:paraId="1DE427DE" w14:textId="463190DB" w:rsidR="005F0A87" w:rsidRPr="005F0A87" w:rsidRDefault="005F0A87" w:rsidP="00922D70">
            <w:pPr>
              <w:spacing w:line="276" w:lineRule="auto"/>
              <w:rPr>
                <w:sz w:val="20"/>
                <w:szCs w:val="20"/>
              </w:rPr>
            </w:pPr>
            <w:r w:rsidRPr="005F0A87">
              <w:rPr>
                <w:sz w:val="20"/>
                <w:szCs w:val="20"/>
              </w:rPr>
              <w:t>Knowledge</w:t>
            </w:r>
          </w:p>
        </w:tc>
        <w:tc>
          <w:tcPr>
            <w:tcW w:w="2266" w:type="dxa"/>
          </w:tcPr>
          <w:p w14:paraId="54DA2BBD" w14:textId="178BBB31" w:rsidR="005F0A87" w:rsidRPr="005F0A87" w:rsidRDefault="005F0A87" w:rsidP="00922D70">
            <w:pPr>
              <w:spacing w:line="276" w:lineRule="auto"/>
              <w:rPr>
                <w:sz w:val="20"/>
                <w:szCs w:val="20"/>
              </w:rPr>
            </w:pPr>
            <w:r w:rsidRPr="005F0A87">
              <w:rPr>
                <w:sz w:val="20"/>
                <w:szCs w:val="20"/>
              </w:rPr>
              <w:t>Skills</w:t>
            </w:r>
          </w:p>
        </w:tc>
        <w:tc>
          <w:tcPr>
            <w:tcW w:w="2266" w:type="dxa"/>
          </w:tcPr>
          <w:p w14:paraId="50CCE56C" w14:textId="21B5E4F8" w:rsidR="005F0A87" w:rsidRPr="005F0A87" w:rsidRDefault="005F0A87" w:rsidP="00922D70">
            <w:pPr>
              <w:spacing w:line="276" w:lineRule="auto"/>
              <w:rPr>
                <w:sz w:val="20"/>
                <w:szCs w:val="20"/>
              </w:rPr>
            </w:pPr>
            <w:r w:rsidRPr="005F0A87">
              <w:rPr>
                <w:sz w:val="20"/>
                <w:szCs w:val="20"/>
              </w:rPr>
              <w:t>Responsibility and Autonomy</w:t>
            </w:r>
          </w:p>
        </w:tc>
      </w:tr>
      <w:tr w:rsidR="005F0A87" w:rsidRPr="005F0A87" w14:paraId="08B69D31" w14:textId="77777777" w:rsidTr="005F0A87">
        <w:tc>
          <w:tcPr>
            <w:tcW w:w="2265" w:type="dxa"/>
          </w:tcPr>
          <w:p w14:paraId="5888F28B" w14:textId="6BD86F5C" w:rsidR="005F0A87" w:rsidRPr="005F0A87" w:rsidRDefault="005F0A87" w:rsidP="00922D70">
            <w:pPr>
              <w:spacing w:line="276" w:lineRule="auto"/>
              <w:rPr>
                <w:sz w:val="20"/>
                <w:szCs w:val="20"/>
              </w:rPr>
            </w:pPr>
            <w:r w:rsidRPr="005F0A87">
              <w:rPr>
                <w:sz w:val="20"/>
                <w:szCs w:val="20"/>
              </w:rPr>
              <w:t>Level 5</w:t>
            </w:r>
          </w:p>
        </w:tc>
        <w:tc>
          <w:tcPr>
            <w:tcW w:w="2265" w:type="dxa"/>
          </w:tcPr>
          <w:p w14:paraId="48C60259" w14:textId="77777777" w:rsidR="005F0A87" w:rsidRPr="005F0A87" w:rsidRDefault="005F0A87" w:rsidP="005F0A87">
            <w:pPr>
              <w:spacing w:line="276" w:lineRule="auto"/>
              <w:rPr>
                <w:sz w:val="20"/>
                <w:szCs w:val="20"/>
              </w:rPr>
            </w:pPr>
            <w:r w:rsidRPr="005F0A87">
              <w:rPr>
                <w:sz w:val="20"/>
                <w:szCs w:val="20"/>
              </w:rPr>
              <w:t xml:space="preserve">The learning outcomes relevant to Level 5 are comprehensive, specialised, factual and theoretical knowledge within a field of work or study and an awareness of the boundaries of that knowledge. </w:t>
            </w:r>
          </w:p>
          <w:p w14:paraId="18CD9B43" w14:textId="77777777" w:rsidR="005F0A87" w:rsidRPr="005F0A87" w:rsidRDefault="005F0A87" w:rsidP="00922D70">
            <w:pPr>
              <w:spacing w:line="276" w:lineRule="auto"/>
              <w:rPr>
                <w:sz w:val="20"/>
                <w:szCs w:val="20"/>
              </w:rPr>
            </w:pPr>
          </w:p>
        </w:tc>
        <w:tc>
          <w:tcPr>
            <w:tcW w:w="2266" w:type="dxa"/>
          </w:tcPr>
          <w:p w14:paraId="2954B863" w14:textId="77777777" w:rsidR="005F0A87" w:rsidRPr="005F0A87" w:rsidRDefault="005F0A87" w:rsidP="005F0A87">
            <w:pPr>
              <w:spacing w:line="276" w:lineRule="auto"/>
              <w:rPr>
                <w:sz w:val="20"/>
                <w:szCs w:val="20"/>
              </w:rPr>
            </w:pPr>
            <w:r w:rsidRPr="005F0A87">
              <w:rPr>
                <w:sz w:val="20"/>
                <w:szCs w:val="20"/>
              </w:rPr>
              <w:t xml:space="preserve">A comprehensive range of cognitive and practical skills required to develop creative solutions to abstract problems. </w:t>
            </w:r>
          </w:p>
          <w:p w14:paraId="22CA07DF" w14:textId="77777777" w:rsidR="005F0A87" w:rsidRPr="005F0A87" w:rsidRDefault="005F0A87" w:rsidP="00922D70">
            <w:pPr>
              <w:spacing w:line="276" w:lineRule="auto"/>
              <w:rPr>
                <w:sz w:val="20"/>
                <w:szCs w:val="20"/>
              </w:rPr>
            </w:pPr>
          </w:p>
        </w:tc>
        <w:tc>
          <w:tcPr>
            <w:tcW w:w="2266" w:type="dxa"/>
          </w:tcPr>
          <w:p w14:paraId="5779BC8B" w14:textId="77777777" w:rsidR="005F0A87" w:rsidRPr="005F0A87" w:rsidRDefault="005F0A87" w:rsidP="005F0A87">
            <w:pPr>
              <w:spacing w:line="276" w:lineRule="auto"/>
              <w:rPr>
                <w:sz w:val="20"/>
                <w:szCs w:val="20"/>
              </w:rPr>
            </w:pPr>
            <w:r w:rsidRPr="005F0A87">
              <w:rPr>
                <w:sz w:val="20"/>
                <w:szCs w:val="20"/>
              </w:rPr>
              <w:t xml:space="preserve">Exercise management and supervision in contexts of work or study activities where there is unpredictable change review and develop performance of self and others. </w:t>
            </w:r>
          </w:p>
          <w:p w14:paraId="3B9CC822" w14:textId="77777777" w:rsidR="005F0A87" w:rsidRPr="005F0A87" w:rsidRDefault="005F0A87" w:rsidP="00922D70">
            <w:pPr>
              <w:spacing w:line="276" w:lineRule="auto"/>
              <w:rPr>
                <w:sz w:val="20"/>
                <w:szCs w:val="20"/>
              </w:rPr>
            </w:pPr>
          </w:p>
        </w:tc>
      </w:tr>
      <w:tr w:rsidR="005F0A87" w:rsidRPr="005F0A87" w14:paraId="15ED24A1" w14:textId="77777777" w:rsidTr="005F0A87">
        <w:tc>
          <w:tcPr>
            <w:tcW w:w="2265" w:type="dxa"/>
          </w:tcPr>
          <w:p w14:paraId="60B9164C" w14:textId="36D91312" w:rsidR="005F0A87" w:rsidRPr="005F0A87" w:rsidRDefault="005F0A87" w:rsidP="00922D70">
            <w:pPr>
              <w:spacing w:line="276" w:lineRule="auto"/>
              <w:rPr>
                <w:sz w:val="20"/>
                <w:szCs w:val="20"/>
              </w:rPr>
            </w:pPr>
            <w:r w:rsidRPr="005F0A87">
              <w:rPr>
                <w:sz w:val="20"/>
                <w:szCs w:val="20"/>
              </w:rPr>
              <w:lastRenderedPageBreak/>
              <w:t>Level 6</w:t>
            </w:r>
          </w:p>
        </w:tc>
        <w:tc>
          <w:tcPr>
            <w:tcW w:w="2265" w:type="dxa"/>
          </w:tcPr>
          <w:p w14:paraId="3851FFD2" w14:textId="77777777" w:rsidR="005F0A87" w:rsidRPr="005F0A87" w:rsidRDefault="005F0A87" w:rsidP="005F0A87">
            <w:pPr>
              <w:spacing w:line="276" w:lineRule="auto"/>
              <w:rPr>
                <w:sz w:val="20"/>
                <w:szCs w:val="20"/>
              </w:rPr>
            </w:pPr>
            <w:r w:rsidRPr="005F0A87">
              <w:rPr>
                <w:sz w:val="20"/>
                <w:szCs w:val="20"/>
              </w:rPr>
              <w:t xml:space="preserve">The learning outcomes relevant to Level 6 are advanced knowledge of a field of work or study, involving a critical understanding of theories and principles. </w:t>
            </w:r>
          </w:p>
          <w:p w14:paraId="379955F9" w14:textId="77777777" w:rsidR="005F0A87" w:rsidRPr="005F0A87" w:rsidRDefault="005F0A87" w:rsidP="00922D70">
            <w:pPr>
              <w:spacing w:line="276" w:lineRule="auto"/>
              <w:rPr>
                <w:sz w:val="20"/>
                <w:szCs w:val="20"/>
              </w:rPr>
            </w:pPr>
          </w:p>
        </w:tc>
        <w:tc>
          <w:tcPr>
            <w:tcW w:w="2266" w:type="dxa"/>
          </w:tcPr>
          <w:p w14:paraId="0E07C6AD" w14:textId="77777777" w:rsidR="005F0A87" w:rsidRPr="005F0A87" w:rsidRDefault="005F0A87" w:rsidP="005F0A87">
            <w:pPr>
              <w:spacing w:line="276" w:lineRule="auto"/>
              <w:rPr>
                <w:sz w:val="20"/>
                <w:szCs w:val="20"/>
              </w:rPr>
            </w:pPr>
            <w:r w:rsidRPr="005F0A87">
              <w:rPr>
                <w:sz w:val="20"/>
                <w:szCs w:val="20"/>
              </w:rPr>
              <w:t xml:space="preserve">Advanced skills, demonstrating mastery and innovation, required to solve complex and unpredictable problems in a specialised field of work or study manage complex technical or professional activities or projects, </w:t>
            </w:r>
          </w:p>
          <w:p w14:paraId="10840EAC" w14:textId="77777777" w:rsidR="005F0A87" w:rsidRPr="005F0A87" w:rsidRDefault="005F0A87" w:rsidP="00922D70">
            <w:pPr>
              <w:spacing w:line="276" w:lineRule="auto"/>
              <w:rPr>
                <w:sz w:val="20"/>
                <w:szCs w:val="20"/>
              </w:rPr>
            </w:pPr>
          </w:p>
        </w:tc>
        <w:tc>
          <w:tcPr>
            <w:tcW w:w="2266" w:type="dxa"/>
          </w:tcPr>
          <w:p w14:paraId="0BDC8D16" w14:textId="03F7CB84" w:rsidR="005F0A87" w:rsidRPr="005F0A87" w:rsidRDefault="005F0A87" w:rsidP="005F0A87">
            <w:pPr>
              <w:spacing w:line="276" w:lineRule="auto"/>
              <w:rPr>
                <w:sz w:val="20"/>
                <w:szCs w:val="20"/>
              </w:rPr>
            </w:pPr>
            <w:r w:rsidRPr="005F0A87">
              <w:rPr>
                <w:sz w:val="20"/>
                <w:szCs w:val="20"/>
              </w:rPr>
              <w:t xml:space="preserve">Taking responsibility for decision-making in unpredictable work or study contexts take responsibility for managing professional development of individuals and groups </w:t>
            </w:r>
          </w:p>
          <w:p w14:paraId="35338E76" w14:textId="77777777" w:rsidR="005F0A87" w:rsidRPr="005F0A87" w:rsidRDefault="005F0A87" w:rsidP="00922D70">
            <w:pPr>
              <w:spacing w:line="276" w:lineRule="auto"/>
              <w:rPr>
                <w:sz w:val="20"/>
                <w:szCs w:val="20"/>
              </w:rPr>
            </w:pPr>
          </w:p>
        </w:tc>
      </w:tr>
      <w:tr w:rsidR="005F0A87" w:rsidRPr="005F0A87" w14:paraId="7802F42D" w14:textId="77777777" w:rsidTr="005F0A87">
        <w:tc>
          <w:tcPr>
            <w:tcW w:w="2265" w:type="dxa"/>
          </w:tcPr>
          <w:p w14:paraId="45A2ED35" w14:textId="3C79101C" w:rsidR="005F0A87" w:rsidRPr="005F0A87" w:rsidRDefault="005F0A87" w:rsidP="00922D70">
            <w:pPr>
              <w:spacing w:line="276" w:lineRule="auto"/>
              <w:rPr>
                <w:sz w:val="20"/>
                <w:szCs w:val="20"/>
              </w:rPr>
            </w:pPr>
            <w:r w:rsidRPr="005F0A87">
              <w:rPr>
                <w:sz w:val="20"/>
                <w:szCs w:val="20"/>
              </w:rPr>
              <w:t>Level 7</w:t>
            </w:r>
          </w:p>
        </w:tc>
        <w:tc>
          <w:tcPr>
            <w:tcW w:w="2265" w:type="dxa"/>
          </w:tcPr>
          <w:p w14:paraId="256E37E4" w14:textId="77777777" w:rsidR="005F0A87" w:rsidRPr="005F0A87" w:rsidRDefault="005F0A87" w:rsidP="005F0A87">
            <w:pPr>
              <w:spacing w:line="276" w:lineRule="auto"/>
              <w:rPr>
                <w:sz w:val="20"/>
                <w:szCs w:val="20"/>
              </w:rPr>
            </w:pPr>
            <w:r w:rsidRPr="005F0A87">
              <w:rPr>
                <w:sz w:val="20"/>
                <w:szCs w:val="20"/>
              </w:rPr>
              <w:t xml:space="preserve">The learning outcomes relevant to Level 7 are highly specialised knowledge, some of which is at the forefront of knowledge in a field of work or study, as the basis for original thinking and/or research critical awareness of knowledge issues in a field and at the interface between different fields </w:t>
            </w:r>
          </w:p>
          <w:p w14:paraId="1672F75A" w14:textId="77777777" w:rsidR="005F0A87" w:rsidRPr="005F0A87" w:rsidRDefault="005F0A87" w:rsidP="00922D70">
            <w:pPr>
              <w:spacing w:line="276" w:lineRule="auto"/>
              <w:rPr>
                <w:sz w:val="20"/>
                <w:szCs w:val="20"/>
              </w:rPr>
            </w:pPr>
          </w:p>
        </w:tc>
        <w:tc>
          <w:tcPr>
            <w:tcW w:w="2266" w:type="dxa"/>
          </w:tcPr>
          <w:p w14:paraId="3DD7F8BF" w14:textId="15900465" w:rsidR="005F0A87" w:rsidRPr="005F0A87" w:rsidRDefault="005F0A87" w:rsidP="005F0A87">
            <w:pPr>
              <w:spacing w:line="276" w:lineRule="auto"/>
              <w:rPr>
                <w:sz w:val="20"/>
                <w:szCs w:val="20"/>
              </w:rPr>
            </w:pPr>
            <w:r w:rsidRPr="005F0A87">
              <w:rPr>
                <w:sz w:val="20"/>
                <w:szCs w:val="20"/>
              </w:rPr>
              <w:t>Specialised problem-solving skills required in research and/or innovation in order to develop new knowledge and procedures and to integrate knowledge from different fields manage and transform work or study contexts that are complex, unpredictable and require new strategic approaches</w:t>
            </w:r>
            <w:r>
              <w:rPr>
                <w:sz w:val="20"/>
                <w:szCs w:val="20"/>
              </w:rPr>
              <w:t>.</w:t>
            </w:r>
            <w:r w:rsidRPr="005F0A87">
              <w:rPr>
                <w:sz w:val="20"/>
                <w:szCs w:val="20"/>
              </w:rPr>
              <w:t xml:space="preserve"> </w:t>
            </w:r>
          </w:p>
          <w:p w14:paraId="5387FD27" w14:textId="77777777" w:rsidR="005F0A87" w:rsidRPr="005F0A87" w:rsidRDefault="005F0A87" w:rsidP="00922D70">
            <w:pPr>
              <w:spacing w:line="276" w:lineRule="auto"/>
              <w:rPr>
                <w:sz w:val="20"/>
                <w:szCs w:val="20"/>
              </w:rPr>
            </w:pPr>
          </w:p>
        </w:tc>
        <w:tc>
          <w:tcPr>
            <w:tcW w:w="2266" w:type="dxa"/>
          </w:tcPr>
          <w:p w14:paraId="28EBB993" w14:textId="77777777" w:rsidR="005F0A87" w:rsidRPr="005F0A87" w:rsidRDefault="005F0A87" w:rsidP="005F0A87">
            <w:pPr>
              <w:spacing w:line="276" w:lineRule="auto"/>
              <w:rPr>
                <w:sz w:val="20"/>
                <w:szCs w:val="20"/>
              </w:rPr>
            </w:pPr>
            <w:r w:rsidRPr="005F0A87">
              <w:rPr>
                <w:sz w:val="20"/>
                <w:szCs w:val="20"/>
              </w:rPr>
              <w:t>Take responsibility for contributing to professional knowledge and practice and/or for reviewing the strategic performance of teams.</w:t>
            </w:r>
          </w:p>
          <w:p w14:paraId="2307A99F" w14:textId="77777777" w:rsidR="005F0A87" w:rsidRPr="005F0A87" w:rsidRDefault="005F0A87" w:rsidP="00922D70">
            <w:pPr>
              <w:spacing w:line="276" w:lineRule="auto"/>
              <w:rPr>
                <w:sz w:val="20"/>
                <w:szCs w:val="20"/>
              </w:rPr>
            </w:pPr>
          </w:p>
        </w:tc>
      </w:tr>
    </w:tbl>
    <w:p w14:paraId="3B595D9B" w14:textId="763AF5B8" w:rsidR="009721FA" w:rsidRPr="00C322FD" w:rsidRDefault="009721FA" w:rsidP="003D6F77">
      <w:pPr>
        <w:spacing w:line="276" w:lineRule="auto"/>
        <w:rPr>
          <w:rFonts w:cstheme="minorHAnsi"/>
        </w:rPr>
      </w:pPr>
    </w:p>
    <w:p w14:paraId="478E7143" w14:textId="43B2998E" w:rsidR="009721FA" w:rsidRDefault="006078E5" w:rsidP="009721FA">
      <w:pPr>
        <w:spacing w:line="276" w:lineRule="auto"/>
        <w:rPr>
          <w:rFonts w:cstheme="minorHAnsi"/>
        </w:rPr>
      </w:pPr>
      <w:r w:rsidRPr="0064046F">
        <w:rPr>
          <w:rFonts w:cstheme="minorHAnsi"/>
          <w:u w:val="single"/>
        </w:rPr>
        <w:t>D</w:t>
      </w:r>
      <w:r w:rsidR="009721FA" w:rsidRPr="0064046F">
        <w:rPr>
          <w:rFonts w:cstheme="minorHAnsi"/>
          <w:u w:val="single"/>
        </w:rPr>
        <w:t xml:space="preserve">ifferences in complexity </w:t>
      </w:r>
      <w:r w:rsidRPr="0064046F">
        <w:rPr>
          <w:rFonts w:cstheme="minorHAnsi"/>
          <w:u w:val="single"/>
        </w:rPr>
        <w:t>is key when distinguishing between different qualification levels</w:t>
      </w:r>
      <w:r w:rsidR="00E15630" w:rsidRPr="0064046F">
        <w:rPr>
          <w:rFonts w:cstheme="minorHAnsi"/>
          <w:u w:val="single"/>
        </w:rPr>
        <w:t xml:space="preserve"> and their intended and expected learning outcomes</w:t>
      </w:r>
      <w:r>
        <w:rPr>
          <w:rFonts w:cstheme="minorHAnsi"/>
        </w:rPr>
        <w:t xml:space="preserve">.  </w:t>
      </w:r>
      <w:r w:rsidR="005826BB">
        <w:rPr>
          <w:rFonts w:cstheme="minorHAnsi"/>
        </w:rPr>
        <w:t xml:space="preserve">The following factors </w:t>
      </w:r>
      <w:r w:rsidR="00E15630">
        <w:rPr>
          <w:rFonts w:cstheme="minorHAnsi"/>
        </w:rPr>
        <w:t xml:space="preserve">are important to distinguish how complexity increases and </w:t>
      </w:r>
      <w:r w:rsidR="005826BB">
        <w:rPr>
          <w:rFonts w:cstheme="minorHAnsi"/>
        </w:rPr>
        <w:t xml:space="preserve">can </w:t>
      </w:r>
      <w:r w:rsidR="00E15630">
        <w:rPr>
          <w:rFonts w:cstheme="minorHAnsi"/>
        </w:rPr>
        <w:t xml:space="preserve">thus </w:t>
      </w:r>
      <w:r w:rsidR="005826BB">
        <w:rPr>
          <w:rFonts w:cstheme="minorHAnsi"/>
        </w:rPr>
        <w:t>be seen to influence the travel an individual takes from novice to expert</w:t>
      </w:r>
      <w:r w:rsidR="00CB50E4">
        <w:rPr>
          <w:rFonts w:cstheme="minorHAnsi"/>
        </w:rPr>
        <w:t xml:space="preserve"> and from apprentice to Master Craftsperson</w:t>
      </w:r>
      <w:r w:rsidR="005826BB">
        <w:rPr>
          <w:rFonts w:cstheme="minorHAnsi"/>
        </w:rPr>
        <w:t xml:space="preserve">. </w:t>
      </w:r>
    </w:p>
    <w:p w14:paraId="08762B13" w14:textId="57BEB786" w:rsidR="000A45D5" w:rsidRDefault="005826BB" w:rsidP="005826BB">
      <w:pPr>
        <w:pStyle w:val="Listeavsnitt"/>
        <w:numPr>
          <w:ilvl w:val="0"/>
          <w:numId w:val="10"/>
        </w:numPr>
        <w:spacing w:line="276" w:lineRule="auto"/>
        <w:rPr>
          <w:rFonts w:cstheme="minorHAnsi"/>
        </w:rPr>
      </w:pPr>
      <w:r>
        <w:rPr>
          <w:rFonts w:cstheme="minorHAnsi"/>
        </w:rPr>
        <w:t xml:space="preserve">Complexity </w:t>
      </w:r>
      <w:r w:rsidR="0064046F">
        <w:rPr>
          <w:rFonts w:cstheme="minorHAnsi"/>
        </w:rPr>
        <w:t xml:space="preserve">always </w:t>
      </w:r>
      <w:r>
        <w:rPr>
          <w:rFonts w:cstheme="minorHAnsi"/>
        </w:rPr>
        <w:t>reflects the context</w:t>
      </w:r>
      <w:r w:rsidR="00CB50E4">
        <w:rPr>
          <w:rFonts w:cstheme="minorHAnsi"/>
        </w:rPr>
        <w:t xml:space="preserve"> -</w:t>
      </w:r>
      <w:r>
        <w:rPr>
          <w:rFonts w:cstheme="minorHAnsi"/>
        </w:rPr>
        <w:t xml:space="preserve"> are we speaking of a limited task or function, for example in a specialised field of expertise, or are we speaking </w:t>
      </w:r>
      <w:r w:rsidR="0007659A">
        <w:rPr>
          <w:rFonts w:cstheme="minorHAnsi"/>
        </w:rPr>
        <w:t>of multi-faceted tasks and functions requiring oversight and multi-tasking?</w:t>
      </w:r>
      <w:r>
        <w:rPr>
          <w:rFonts w:cstheme="minorHAnsi"/>
        </w:rPr>
        <w:t xml:space="preserve"> </w:t>
      </w:r>
    </w:p>
    <w:p w14:paraId="09BB191B" w14:textId="69BEE943" w:rsidR="001F45FF" w:rsidRDefault="000A45D5" w:rsidP="005826BB">
      <w:pPr>
        <w:pStyle w:val="Listeavsnitt"/>
        <w:numPr>
          <w:ilvl w:val="0"/>
          <w:numId w:val="10"/>
        </w:numPr>
        <w:spacing w:line="276" w:lineRule="auto"/>
        <w:rPr>
          <w:rFonts w:cstheme="minorHAnsi"/>
        </w:rPr>
      </w:pPr>
      <w:r>
        <w:rPr>
          <w:rFonts w:cstheme="minorHAnsi"/>
        </w:rPr>
        <w:t>Complexity reflects the predictability of a situation, a task, or a function. Are we speaking of routine tasks which are clearly structured and predictable or are we facing unpredictability, uncertainty</w:t>
      </w:r>
      <w:r w:rsidR="001F45FF">
        <w:rPr>
          <w:rFonts w:cstheme="minorHAnsi"/>
        </w:rPr>
        <w:t>,</w:t>
      </w:r>
      <w:r>
        <w:rPr>
          <w:rFonts w:cstheme="minorHAnsi"/>
        </w:rPr>
        <w:t xml:space="preserve"> and ambiguity?</w:t>
      </w:r>
      <w:r w:rsidR="001F45FF" w:rsidRPr="001F45FF">
        <w:rPr>
          <w:rFonts w:cstheme="minorHAnsi"/>
        </w:rPr>
        <w:t xml:space="preserve"> </w:t>
      </w:r>
    </w:p>
    <w:p w14:paraId="51F525F3" w14:textId="5447466B" w:rsidR="005826BB" w:rsidRDefault="001F45FF" w:rsidP="005826BB">
      <w:pPr>
        <w:pStyle w:val="Listeavsnitt"/>
        <w:numPr>
          <w:ilvl w:val="0"/>
          <w:numId w:val="10"/>
        </w:numPr>
        <w:spacing w:line="276" w:lineRule="auto"/>
        <w:rPr>
          <w:rFonts w:cstheme="minorHAnsi"/>
        </w:rPr>
      </w:pPr>
      <w:r>
        <w:rPr>
          <w:rFonts w:cstheme="minorHAnsi"/>
        </w:rPr>
        <w:t>Complexity reflects the overall ambiguity of a situation where a task o</w:t>
      </w:r>
      <w:r w:rsidR="00834CA9">
        <w:rPr>
          <w:rFonts w:cstheme="minorHAnsi"/>
        </w:rPr>
        <w:t>r</w:t>
      </w:r>
      <w:r>
        <w:rPr>
          <w:rFonts w:cstheme="minorHAnsi"/>
        </w:rPr>
        <w:t xml:space="preserve"> function is to be carried out. </w:t>
      </w:r>
      <w:r w:rsidR="0064046F">
        <w:rPr>
          <w:rFonts w:cstheme="minorHAnsi"/>
        </w:rPr>
        <w:t xml:space="preserve"> The </w:t>
      </w:r>
      <w:r>
        <w:rPr>
          <w:rFonts w:cstheme="minorHAnsi"/>
        </w:rPr>
        <w:t xml:space="preserve">difference between a familiar and clear situation </w:t>
      </w:r>
      <w:r w:rsidR="0064046F">
        <w:rPr>
          <w:rFonts w:cstheme="minorHAnsi"/>
        </w:rPr>
        <w:t xml:space="preserve">(clearly defined problems to be solved) and </w:t>
      </w:r>
      <w:r>
        <w:rPr>
          <w:rFonts w:cstheme="minorHAnsi"/>
        </w:rPr>
        <w:t xml:space="preserve">a situation characterised by incomplete information </w:t>
      </w:r>
      <w:r w:rsidR="0064046F">
        <w:rPr>
          <w:rFonts w:cstheme="minorHAnsi"/>
        </w:rPr>
        <w:t xml:space="preserve">(the problem is not clearly defined or understood) is significant. </w:t>
      </w:r>
      <w:r w:rsidR="007B525E">
        <w:rPr>
          <w:rFonts w:cstheme="minorHAnsi"/>
        </w:rPr>
        <w:t>C</w:t>
      </w:r>
      <w:r>
        <w:rPr>
          <w:rFonts w:cstheme="minorHAnsi"/>
        </w:rPr>
        <w:t>ompeting and contradicting information</w:t>
      </w:r>
      <w:r w:rsidR="007B525E">
        <w:rPr>
          <w:rFonts w:cstheme="minorHAnsi"/>
        </w:rPr>
        <w:t xml:space="preserve"> can add to this complexity, as can internal and external distractions.  </w:t>
      </w:r>
      <w:r>
        <w:rPr>
          <w:rFonts w:cstheme="minorHAnsi"/>
        </w:rPr>
        <w:t xml:space="preserve"> </w:t>
      </w:r>
    </w:p>
    <w:p w14:paraId="07E67F91" w14:textId="16E3A5E0" w:rsidR="000A45D5" w:rsidRDefault="0007659A" w:rsidP="0007659A">
      <w:pPr>
        <w:pStyle w:val="Listeavsnitt"/>
        <w:numPr>
          <w:ilvl w:val="0"/>
          <w:numId w:val="10"/>
        </w:numPr>
        <w:spacing w:line="276" w:lineRule="auto"/>
        <w:rPr>
          <w:rFonts w:cstheme="minorHAnsi"/>
        </w:rPr>
      </w:pPr>
      <w:r>
        <w:rPr>
          <w:rFonts w:cstheme="minorHAnsi"/>
        </w:rPr>
        <w:t>Complexity depends on cognitive (thinking) requirements and whether the individual operates according to predefined rules and methods</w:t>
      </w:r>
      <w:r w:rsidR="005A42C2">
        <w:rPr>
          <w:rFonts w:cstheme="minorHAnsi"/>
        </w:rPr>
        <w:t>,</w:t>
      </w:r>
      <w:r>
        <w:rPr>
          <w:rFonts w:cstheme="minorHAnsi"/>
        </w:rPr>
        <w:t xml:space="preserve"> </w:t>
      </w:r>
      <w:r w:rsidR="000A45D5">
        <w:rPr>
          <w:rFonts w:cstheme="minorHAnsi"/>
        </w:rPr>
        <w:t xml:space="preserve">can </w:t>
      </w:r>
      <w:r>
        <w:rPr>
          <w:rFonts w:cstheme="minorHAnsi"/>
        </w:rPr>
        <w:t>combine rules and methods at the interface of tasks and functions</w:t>
      </w:r>
      <w:r w:rsidR="005A42C2">
        <w:rPr>
          <w:rFonts w:cstheme="minorHAnsi"/>
        </w:rPr>
        <w:t>,</w:t>
      </w:r>
      <w:r>
        <w:rPr>
          <w:rFonts w:cstheme="minorHAnsi"/>
        </w:rPr>
        <w:t xml:space="preserve"> is able to question and improve ru</w:t>
      </w:r>
      <w:r w:rsidRPr="0007659A">
        <w:rPr>
          <w:rFonts w:cstheme="minorHAnsi"/>
        </w:rPr>
        <w:t>les and methods</w:t>
      </w:r>
      <w:r w:rsidR="005A42C2">
        <w:rPr>
          <w:rFonts w:cstheme="minorHAnsi"/>
        </w:rPr>
        <w:t>,</w:t>
      </w:r>
      <w:r>
        <w:rPr>
          <w:rFonts w:cstheme="minorHAnsi"/>
        </w:rPr>
        <w:t xml:space="preserve"> is able to synthesise and evaluate and identify creative solutions and extend the bo</w:t>
      </w:r>
      <w:r w:rsidR="000A45D5">
        <w:rPr>
          <w:rFonts w:cstheme="minorHAnsi"/>
        </w:rPr>
        <w:t>undaries of a field</w:t>
      </w:r>
      <w:r w:rsidR="005A42C2">
        <w:rPr>
          <w:rFonts w:cstheme="minorHAnsi"/>
        </w:rPr>
        <w:t>.</w:t>
      </w:r>
      <w:r w:rsidRPr="0007659A">
        <w:rPr>
          <w:rFonts w:cstheme="minorHAnsi"/>
        </w:rPr>
        <w:t xml:space="preserve"> </w:t>
      </w:r>
    </w:p>
    <w:p w14:paraId="015A86FF" w14:textId="55E19B91" w:rsidR="000A45D5" w:rsidRDefault="000A45D5" w:rsidP="0007659A">
      <w:pPr>
        <w:pStyle w:val="Listeavsnitt"/>
        <w:numPr>
          <w:ilvl w:val="0"/>
          <w:numId w:val="10"/>
        </w:numPr>
        <w:spacing w:line="276" w:lineRule="auto"/>
        <w:rPr>
          <w:rFonts w:cstheme="minorHAnsi"/>
        </w:rPr>
      </w:pPr>
      <w:r>
        <w:rPr>
          <w:rFonts w:cstheme="minorHAnsi"/>
        </w:rPr>
        <w:lastRenderedPageBreak/>
        <w:t xml:space="preserve">Complexity reflects the level of autonomy </w:t>
      </w:r>
      <w:r w:rsidR="001F45FF">
        <w:rPr>
          <w:rFonts w:cstheme="minorHAnsi"/>
        </w:rPr>
        <w:t>(</w:t>
      </w:r>
      <w:r>
        <w:rPr>
          <w:rFonts w:cstheme="minorHAnsi"/>
        </w:rPr>
        <w:t>independence</w:t>
      </w:r>
      <w:r w:rsidR="001F45FF">
        <w:rPr>
          <w:rFonts w:cstheme="minorHAnsi"/>
        </w:rPr>
        <w:t>)</w:t>
      </w:r>
      <w:r>
        <w:rPr>
          <w:rFonts w:cstheme="minorHAnsi"/>
        </w:rPr>
        <w:t xml:space="preserve"> demonstrated. The degree of self-management can be identified by looking at level of guidance and supervision required; the ability to take </w:t>
      </w:r>
      <w:r w:rsidR="00FA4E11">
        <w:rPr>
          <w:rFonts w:cstheme="minorHAnsi"/>
        </w:rPr>
        <w:t xml:space="preserve">the </w:t>
      </w:r>
      <w:r>
        <w:rPr>
          <w:rFonts w:cstheme="minorHAnsi"/>
        </w:rPr>
        <w:t xml:space="preserve">lead and support and supervise others. The level of autonomy is further demonstrated in situations of uncertainty where change-management and innovation come </w:t>
      </w:r>
      <w:r w:rsidR="00594C33">
        <w:rPr>
          <w:rFonts w:cstheme="minorHAnsi"/>
        </w:rPr>
        <w:t xml:space="preserve">to </w:t>
      </w:r>
      <w:r>
        <w:rPr>
          <w:rFonts w:cstheme="minorHAnsi"/>
        </w:rPr>
        <w:t xml:space="preserve">the fore. Autonomy is also demonstrated by the ability to form an express own opinion when following rules and taking instructions.    </w:t>
      </w:r>
    </w:p>
    <w:p w14:paraId="317DAF6B" w14:textId="365F4134" w:rsidR="00594C33" w:rsidRDefault="00594C33" w:rsidP="0007659A">
      <w:pPr>
        <w:pStyle w:val="Listeavsnitt"/>
        <w:numPr>
          <w:ilvl w:val="0"/>
          <w:numId w:val="10"/>
        </w:numPr>
        <w:spacing w:line="276" w:lineRule="auto"/>
        <w:rPr>
          <w:rFonts w:cstheme="minorHAnsi"/>
        </w:rPr>
      </w:pPr>
      <w:r>
        <w:rPr>
          <w:rFonts w:cstheme="minorHAnsi"/>
        </w:rPr>
        <w:t xml:space="preserve">Complexity reflects the </w:t>
      </w:r>
      <w:r w:rsidR="00C43EAB">
        <w:rPr>
          <w:rFonts w:cstheme="minorHAnsi"/>
        </w:rPr>
        <w:t xml:space="preserve">level of </w:t>
      </w:r>
      <w:r>
        <w:rPr>
          <w:rFonts w:cstheme="minorHAnsi"/>
        </w:rPr>
        <w:t xml:space="preserve">responsibility expected and demonstrated. The decisive difference is whether responsibility is limited to individual and specialised tasks or functions, or whether it extends to colleagues and multiple tasks and functions. </w:t>
      </w:r>
    </w:p>
    <w:p w14:paraId="73CBE788" w14:textId="7F553A45" w:rsidR="00594C33" w:rsidRDefault="00594C33" w:rsidP="0007659A">
      <w:pPr>
        <w:pStyle w:val="Listeavsnitt"/>
        <w:numPr>
          <w:ilvl w:val="0"/>
          <w:numId w:val="10"/>
        </w:numPr>
        <w:spacing w:line="276" w:lineRule="auto"/>
        <w:rPr>
          <w:rFonts w:cstheme="minorHAnsi"/>
        </w:rPr>
      </w:pPr>
      <w:r>
        <w:rPr>
          <w:rFonts w:cstheme="minorHAnsi"/>
        </w:rPr>
        <w:t xml:space="preserve">Complexity reflects </w:t>
      </w:r>
      <w:r w:rsidR="00FA4E11">
        <w:rPr>
          <w:rFonts w:cstheme="minorHAnsi"/>
        </w:rPr>
        <w:t xml:space="preserve">the </w:t>
      </w:r>
      <w:r>
        <w:rPr>
          <w:rFonts w:cstheme="minorHAnsi"/>
        </w:rPr>
        <w:t xml:space="preserve">ability to be creative and </w:t>
      </w:r>
      <w:r w:rsidR="00FA4E11">
        <w:rPr>
          <w:rFonts w:cstheme="minorHAnsi"/>
        </w:rPr>
        <w:t xml:space="preserve">shows </w:t>
      </w:r>
      <w:r>
        <w:rPr>
          <w:rFonts w:cstheme="minorHAnsi"/>
        </w:rPr>
        <w:t>whether an individual works within given boundaries or can go beyond these and generate new solutions.</w:t>
      </w:r>
    </w:p>
    <w:p w14:paraId="212888A1" w14:textId="27884CA0" w:rsidR="00594C33" w:rsidRDefault="001F45FF" w:rsidP="0007659A">
      <w:pPr>
        <w:pStyle w:val="Listeavsnitt"/>
        <w:numPr>
          <w:ilvl w:val="0"/>
          <w:numId w:val="10"/>
        </w:numPr>
        <w:spacing w:line="276" w:lineRule="auto"/>
        <w:rPr>
          <w:rFonts w:cstheme="minorHAnsi"/>
        </w:rPr>
      </w:pPr>
      <w:r>
        <w:rPr>
          <w:rFonts w:cstheme="minorHAnsi"/>
        </w:rPr>
        <w:t>Complexity can also be seen as a function of engagement expected and demonstrated.  Are we expecting a passivity or an active engagement, or something in between?</w:t>
      </w:r>
    </w:p>
    <w:p w14:paraId="5696A62A" w14:textId="07EE65F3" w:rsidR="009721FA" w:rsidRPr="00C322FD" w:rsidRDefault="001F45FF" w:rsidP="00E15630">
      <w:pPr>
        <w:spacing w:line="276" w:lineRule="auto"/>
        <w:rPr>
          <w:rFonts w:cstheme="minorHAnsi"/>
        </w:rPr>
      </w:pPr>
      <w:r>
        <w:rPr>
          <w:rFonts w:cstheme="minorHAnsi"/>
        </w:rPr>
        <w:t>T</w:t>
      </w:r>
      <w:r w:rsidRPr="001F45FF">
        <w:rPr>
          <w:rFonts w:cstheme="minorHAnsi"/>
        </w:rPr>
        <w:t>he ability to think critically and constructively question information, sources and decisions</w:t>
      </w:r>
      <w:r w:rsidR="007B525E">
        <w:rPr>
          <w:rFonts w:cstheme="minorHAnsi"/>
        </w:rPr>
        <w:t xml:space="preserve"> </w:t>
      </w:r>
      <w:r w:rsidR="00CB50E4">
        <w:rPr>
          <w:rFonts w:cstheme="minorHAnsi"/>
        </w:rPr>
        <w:t xml:space="preserve">thus </w:t>
      </w:r>
      <w:r w:rsidR="007B525E">
        <w:rPr>
          <w:rFonts w:cstheme="minorHAnsi"/>
        </w:rPr>
        <w:t xml:space="preserve">defines complexity but </w:t>
      </w:r>
      <w:r>
        <w:rPr>
          <w:rFonts w:cstheme="minorHAnsi"/>
        </w:rPr>
        <w:t xml:space="preserve">can also be seen </w:t>
      </w:r>
      <w:r w:rsidR="007B525E">
        <w:rPr>
          <w:rFonts w:cstheme="minorHAnsi"/>
        </w:rPr>
        <w:t xml:space="preserve">as a quality </w:t>
      </w:r>
      <w:r>
        <w:rPr>
          <w:rFonts w:cstheme="minorHAnsi"/>
        </w:rPr>
        <w:t xml:space="preserve">fundamental at all levels.  The same can be said of certain attitudes (for example accuracy, effectiveness, sense of quality etc.) which </w:t>
      </w:r>
      <w:r w:rsidR="00E15630">
        <w:rPr>
          <w:rFonts w:cstheme="minorHAnsi"/>
        </w:rPr>
        <w:t xml:space="preserve">are relevant to novices as well as experts. </w:t>
      </w:r>
    </w:p>
    <w:p w14:paraId="46E908E1" w14:textId="20063B22" w:rsidR="00E15630" w:rsidRDefault="00E15630" w:rsidP="00E41796">
      <w:pPr>
        <w:pStyle w:val="Overskrift2"/>
      </w:pPr>
      <w:bookmarkStart w:id="8" w:name="_Toc136957580"/>
      <w:r>
        <w:t>2.3</w:t>
      </w:r>
      <w:r>
        <w:tab/>
        <w:t xml:space="preserve">A </w:t>
      </w:r>
      <w:r w:rsidR="00892056">
        <w:t>Y</w:t>
      </w:r>
      <w:r>
        <w:t xml:space="preserve">ardstick for </w:t>
      </w:r>
      <w:r w:rsidR="00892056">
        <w:t>the C</w:t>
      </w:r>
      <w:r>
        <w:t xml:space="preserve">omparison of Master Craft </w:t>
      </w:r>
      <w:r w:rsidR="00892056">
        <w:t>Q</w:t>
      </w:r>
      <w:r>
        <w:t>ualifications</w:t>
      </w:r>
      <w:bookmarkEnd w:id="8"/>
    </w:p>
    <w:p w14:paraId="77E06359" w14:textId="0B6954C6" w:rsidR="00BC5D97" w:rsidRDefault="00E41796" w:rsidP="001B4384">
      <w:r>
        <w:t xml:space="preserve">The terminological and conceptual framework outlined above provides the </w:t>
      </w:r>
      <w:r w:rsidR="00BC5D97">
        <w:t xml:space="preserve">conceptual </w:t>
      </w:r>
      <w:r>
        <w:t xml:space="preserve">reference point for the comparison of the </w:t>
      </w:r>
      <w:r w:rsidR="006C0052">
        <w:t>ten</w:t>
      </w:r>
      <w:r>
        <w:t xml:space="preserve"> Master Craft qualifications addressed by this report. </w:t>
      </w:r>
      <w:r w:rsidR="00BC5D97">
        <w:t xml:space="preserve">The descriptors introduced by the </w:t>
      </w:r>
      <w:proofErr w:type="spellStart"/>
      <w:r w:rsidR="00BC5D97">
        <w:t>EQF</w:t>
      </w:r>
      <w:proofErr w:type="spellEnd"/>
      <w:r w:rsidR="00BC5D97">
        <w:t xml:space="preserve"> provide the key reference to us.  But a</w:t>
      </w:r>
      <w:r>
        <w:t xml:space="preserve">s demonstrated by chapter 2.2, the complexity and abstraction of this framework requires us to reduce the number of factors to be accounted for.  While this is not optimal, all factors would ideally be relevant, </w:t>
      </w:r>
      <w:r w:rsidR="00BC5D97">
        <w:t>the actual mapping requires a reduction in factors to include. T</w:t>
      </w:r>
      <w:r>
        <w:t xml:space="preserve">able 2 </w:t>
      </w:r>
      <w:r w:rsidR="00BC5D97">
        <w:t xml:space="preserve">and 3 </w:t>
      </w:r>
      <w:r>
        <w:t xml:space="preserve">below </w:t>
      </w:r>
      <w:r w:rsidR="002109E2">
        <w:t xml:space="preserve">shows </w:t>
      </w:r>
      <w:r w:rsidR="00EB28EE">
        <w:t>(</w:t>
      </w:r>
      <w:r w:rsidR="00EB28EE">
        <w:rPr>
          <w:rStyle w:val="Fotnotereferanse"/>
        </w:rPr>
        <w:footnoteReference w:id="12"/>
      </w:r>
      <w:r w:rsidR="00EB28EE">
        <w:t>)</w:t>
      </w:r>
      <w:r w:rsidR="002109E2">
        <w:t xml:space="preserve"> what we have been looking for when analysing and comparing the </w:t>
      </w:r>
      <w:r w:rsidR="006C0052">
        <w:t xml:space="preserve">ten </w:t>
      </w:r>
      <w:r w:rsidR="002109E2">
        <w:t xml:space="preserve">qualifications in question. </w:t>
      </w:r>
      <w:r>
        <w:t xml:space="preserve"> </w:t>
      </w:r>
      <w:r w:rsidR="00BC5D97">
        <w:t xml:space="preserve">The analysis has been carried out in two steps, starting with boundaries and the breadth. </w:t>
      </w:r>
    </w:p>
    <w:p w14:paraId="50CDB767" w14:textId="27F5E298" w:rsidR="005D69A4" w:rsidRDefault="00CB50E4" w:rsidP="001B4384">
      <w:pPr>
        <w:rPr>
          <w:b/>
          <w:bCs/>
        </w:rPr>
      </w:pPr>
      <w:r>
        <w:rPr>
          <w:b/>
          <w:bCs/>
        </w:rPr>
        <w:t>Table</w:t>
      </w:r>
      <w:r w:rsidR="005D69A4">
        <w:rPr>
          <w:b/>
          <w:bCs/>
        </w:rPr>
        <w:t xml:space="preserve"> 2</w:t>
      </w:r>
      <w:r w:rsidR="005D69A4">
        <w:rPr>
          <w:b/>
          <w:bCs/>
        </w:rPr>
        <w:tab/>
      </w:r>
      <w:r w:rsidR="00BC5D97">
        <w:rPr>
          <w:b/>
          <w:bCs/>
        </w:rPr>
        <w:t>Y</w:t>
      </w:r>
      <w:r w:rsidR="005D69A4">
        <w:rPr>
          <w:b/>
          <w:bCs/>
        </w:rPr>
        <w:t xml:space="preserve">ardsticks for </w:t>
      </w:r>
      <w:r w:rsidR="00892056">
        <w:rPr>
          <w:b/>
          <w:bCs/>
        </w:rPr>
        <w:t>C</w:t>
      </w:r>
      <w:r w:rsidR="005D69A4">
        <w:rPr>
          <w:b/>
          <w:bCs/>
        </w:rPr>
        <w:t xml:space="preserve">omparing Master Crafts </w:t>
      </w:r>
      <w:r w:rsidR="00892056">
        <w:rPr>
          <w:b/>
          <w:bCs/>
        </w:rPr>
        <w:t>Q</w:t>
      </w:r>
      <w:r w:rsidR="005D69A4">
        <w:rPr>
          <w:b/>
          <w:bCs/>
        </w:rPr>
        <w:t xml:space="preserve">ualifications – </w:t>
      </w:r>
      <w:r w:rsidR="007A7364">
        <w:rPr>
          <w:b/>
          <w:bCs/>
        </w:rPr>
        <w:t>BREADTH.</w:t>
      </w:r>
    </w:p>
    <w:tbl>
      <w:tblPr>
        <w:tblStyle w:val="Tabellrutenett"/>
        <w:tblW w:w="8341" w:type="dxa"/>
        <w:tblLook w:val="04A0" w:firstRow="1" w:lastRow="0" w:firstColumn="1" w:lastColumn="0" w:noHBand="0" w:noVBand="1"/>
      </w:tblPr>
      <w:tblGrid>
        <w:gridCol w:w="2250"/>
        <w:gridCol w:w="2692"/>
        <w:gridCol w:w="3399"/>
      </w:tblGrid>
      <w:tr w:rsidR="005D69A4" w14:paraId="78C1D9A9" w14:textId="77777777" w:rsidTr="00CB51CE">
        <w:tc>
          <w:tcPr>
            <w:tcW w:w="8341" w:type="dxa"/>
            <w:gridSpan w:val="3"/>
          </w:tcPr>
          <w:p w14:paraId="55D14ABC" w14:textId="1B45A661" w:rsidR="005D69A4" w:rsidRDefault="005D69A4"/>
          <w:p w14:paraId="658C306D" w14:textId="5A0C986D" w:rsidR="005D69A4" w:rsidRDefault="00CB51CE" w:rsidP="00CB51CE">
            <w:pPr>
              <w:jc w:val="center"/>
            </w:pPr>
            <w:r>
              <w:rPr>
                <w:noProof/>
                <w14:ligatures w14:val="standardContextual"/>
              </w:rPr>
              <mc:AlternateContent>
                <mc:Choice Requires="wps">
                  <w:drawing>
                    <wp:anchor distT="0" distB="0" distL="114300" distR="114300" simplePos="0" relativeHeight="251658241" behindDoc="0" locked="0" layoutInCell="1" allowOverlap="1" wp14:anchorId="4F493EEB" wp14:editId="70A77C6D">
                      <wp:simplePos x="0" y="0"/>
                      <wp:positionH relativeFrom="column">
                        <wp:posOffset>2133600</wp:posOffset>
                      </wp:positionH>
                      <wp:positionV relativeFrom="paragraph">
                        <wp:posOffset>38100</wp:posOffset>
                      </wp:positionV>
                      <wp:extent cx="590550" cy="127000"/>
                      <wp:effectExtent l="0" t="19050" r="38100" b="44450"/>
                      <wp:wrapNone/>
                      <wp:docPr id="976816017" name="Pil: høyre 976816017"/>
                      <wp:cNvGraphicFramePr/>
                      <a:graphic xmlns:a="http://schemas.openxmlformats.org/drawingml/2006/main">
                        <a:graphicData uri="http://schemas.microsoft.com/office/word/2010/wordprocessingShape">
                          <wps:wsp>
                            <wps:cNvSpPr/>
                            <wps:spPr>
                              <a:xfrm>
                                <a:off x="0" y="0"/>
                                <a:ext cx="590550" cy="127000"/>
                              </a:xfrm>
                              <a:prstGeom prst="rightArrow">
                                <a:avLst/>
                              </a:prstGeom>
                              <a:solidFill>
                                <a:schemeClr val="bg2">
                                  <a:lumMod val="9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6816F2B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il: høyre 976816017" o:spid="_x0000_s1026" type="#_x0000_t13" style="position:absolute;margin-left:168pt;margin-top:3pt;width:46.5pt;height:10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" adj="19277" fillcolor="#cfcdcd [2894]" strokecolor="#1f3763 [1604]" strokeweight="1pt"/>
                  </w:pict>
                </mc:Fallback>
              </mc:AlternateContent>
            </w:r>
            <w:r w:rsidR="005D69A4">
              <w:t>Breadth – horizontal dimension                         Context complexity and predictability</w:t>
            </w:r>
          </w:p>
          <w:p w14:paraId="7B0137AD" w14:textId="76EF0C63" w:rsidR="005D69A4" w:rsidRDefault="005D69A4"/>
        </w:tc>
      </w:tr>
      <w:tr w:rsidR="00CB51CE" w14:paraId="67695E76" w14:textId="77777777" w:rsidTr="00CB51CE">
        <w:tc>
          <w:tcPr>
            <w:tcW w:w="2250" w:type="dxa"/>
          </w:tcPr>
          <w:p w14:paraId="381CB909" w14:textId="77777777" w:rsidR="00CB51CE" w:rsidRDefault="00CB51CE" w:rsidP="00CB51CE">
            <w:pPr>
              <w:jc w:val="center"/>
            </w:pPr>
            <w:r>
              <w:t>Knowledge</w:t>
            </w:r>
          </w:p>
        </w:tc>
        <w:tc>
          <w:tcPr>
            <w:tcW w:w="2692" w:type="dxa"/>
          </w:tcPr>
          <w:p w14:paraId="40F35C0C" w14:textId="447842AE" w:rsidR="00CB51CE" w:rsidRDefault="00CB51CE" w:rsidP="00CB51CE">
            <w:pPr>
              <w:jc w:val="center"/>
            </w:pPr>
            <w:r>
              <w:t>Skills</w:t>
            </w:r>
          </w:p>
        </w:tc>
        <w:tc>
          <w:tcPr>
            <w:tcW w:w="3399" w:type="dxa"/>
          </w:tcPr>
          <w:p w14:paraId="531F00AA" w14:textId="77777777" w:rsidR="00CB51CE" w:rsidRDefault="00CB51CE" w:rsidP="00CB51CE">
            <w:pPr>
              <w:jc w:val="center"/>
            </w:pPr>
            <w:r>
              <w:t>Autonomy and responsibility – general competences</w:t>
            </w:r>
          </w:p>
        </w:tc>
      </w:tr>
      <w:tr w:rsidR="00CB51CE" w14:paraId="27C131CF" w14:textId="77777777" w:rsidTr="00CB51CE">
        <w:tc>
          <w:tcPr>
            <w:tcW w:w="2250" w:type="dxa"/>
          </w:tcPr>
          <w:p w14:paraId="7EF4E9D4" w14:textId="77777777" w:rsidR="00CB51CE" w:rsidRDefault="00CB51CE" w:rsidP="00CB51CE">
            <w:pPr>
              <w:pStyle w:val="Listeavsnitt"/>
              <w:numPr>
                <w:ilvl w:val="0"/>
                <w:numId w:val="13"/>
              </w:numPr>
            </w:pPr>
            <w:r>
              <w:t>Type of knowledge expected.</w:t>
            </w:r>
          </w:p>
          <w:p w14:paraId="3529C276" w14:textId="77777777" w:rsidR="00CB51CE" w:rsidRDefault="00CB51CE" w:rsidP="00CB51CE">
            <w:pPr>
              <w:pStyle w:val="Listeavsnitt"/>
              <w:numPr>
                <w:ilvl w:val="0"/>
                <w:numId w:val="13"/>
              </w:numPr>
            </w:pPr>
            <w:r>
              <w:t>Characteristics of knowledge.</w:t>
            </w:r>
          </w:p>
          <w:p w14:paraId="46AE1A1D" w14:textId="0D34B1F6" w:rsidR="00CB51CE" w:rsidRDefault="00CB51CE" w:rsidP="00CB51CE">
            <w:pPr>
              <w:pStyle w:val="Listeavsnitt"/>
              <w:numPr>
                <w:ilvl w:val="0"/>
                <w:numId w:val="13"/>
              </w:numPr>
            </w:pPr>
            <w:r>
              <w:t>Source of knowledge expected.</w:t>
            </w:r>
          </w:p>
        </w:tc>
        <w:tc>
          <w:tcPr>
            <w:tcW w:w="2692" w:type="dxa"/>
          </w:tcPr>
          <w:p w14:paraId="49EB00E7" w14:textId="77777777" w:rsidR="00CB51CE" w:rsidRDefault="00CB51CE" w:rsidP="00CB51CE">
            <w:pPr>
              <w:pStyle w:val="Listeavsnitt"/>
              <w:numPr>
                <w:ilvl w:val="0"/>
                <w:numId w:val="14"/>
              </w:numPr>
            </w:pPr>
            <w:r>
              <w:t>Type of skills expected.</w:t>
            </w:r>
          </w:p>
          <w:p w14:paraId="52103C8F" w14:textId="77777777" w:rsidR="00CB51CE" w:rsidRDefault="00CB51CE" w:rsidP="00CB51CE">
            <w:pPr>
              <w:pStyle w:val="Listeavsnitt"/>
              <w:numPr>
                <w:ilvl w:val="0"/>
                <w:numId w:val="14"/>
              </w:numPr>
            </w:pPr>
            <w:r>
              <w:t>Characteristics of skills expected.</w:t>
            </w:r>
          </w:p>
          <w:p w14:paraId="202C9B16" w14:textId="260AF622" w:rsidR="00CB51CE" w:rsidRDefault="00CB51CE" w:rsidP="00CB51CE">
            <w:pPr>
              <w:pStyle w:val="Listeavsnitt"/>
              <w:numPr>
                <w:ilvl w:val="0"/>
                <w:numId w:val="14"/>
              </w:numPr>
            </w:pPr>
            <w:r>
              <w:t xml:space="preserve">Source of skills expected. </w:t>
            </w:r>
          </w:p>
        </w:tc>
        <w:tc>
          <w:tcPr>
            <w:tcW w:w="3399" w:type="dxa"/>
          </w:tcPr>
          <w:p w14:paraId="08E469C4" w14:textId="7611D535" w:rsidR="00CB51CE" w:rsidRDefault="00CB51CE" w:rsidP="00CB51CE">
            <w:pPr>
              <w:pStyle w:val="Listeavsnitt"/>
              <w:numPr>
                <w:ilvl w:val="0"/>
                <w:numId w:val="14"/>
              </w:numPr>
            </w:pPr>
            <w:r>
              <w:t>Type of general competence (</w:t>
            </w:r>
            <w:proofErr w:type="spellStart"/>
            <w:r>
              <w:t>A</w:t>
            </w:r>
            <w:r w:rsidR="00CB50E4">
              <w:t>&amp;R</w:t>
            </w:r>
            <w:proofErr w:type="spellEnd"/>
            <w:r>
              <w:t>) expected.</w:t>
            </w:r>
          </w:p>
          <w:p w14:paraId="6C07BBF1" w14:textId="77777777" w:rsidR="00CB51CE" w:rsidRDefault="00CB51CE" w:rsidP="00CB51CE">
            <w:pPr>
              <w:pStyle w:val="Listeavsnitt"/>
              <w:numPr>
                <w:ilvl w:val="0"/>
                <w:numId w:val="14"/>
              </w:numPr>
            </w:pPr>
            <w:r>
              <w:t>Characteristics of General competences expected.</w:t>
            </w:r>
          </w:p>
          <w:p w14:paraId="6A465895" w14:textId="6D20FECB" w:rsidR="00CB51CE" w:rsidRDefault="00CB51CE" w:rsidP="00CB51CE">
            <w:pPr>
              <w:pStyle w:val="Listeavsnitt"/>
              <w:numPr>
                <w:ilvl w:val="0"/>
                <w:numId w:val="14"/>
              </w:numPr>
            </w:pPr>
            <w:r>
              <w:t>Sources of General competences expected.</w:t>
            </w:r>
          </w:p>
        </w:tc>
      </w:tr>
    </w:tbl>
    <w:p w14:paraId="78DC4AD9" w14:textId="77777777" w:rsidR="005D69A4" w:rsidRDefault="005D69A4" w:rsidP="001B4384">
      <w:pPr>
        <w:rPr>
          <w:b/>
          <w:bCs/>
        </w:rPr>
      </w:pPr>
    </w:p>
    <w:p w14:paraId="50A42D75" w14:textId="1F02A508" w:rsidR="005D69A4" w:rsidRPr="00664289" w:rsidRDefault="00664289" w:rsidP="001B4384">
      <w:r>
        <w:lastRenderedPageBreak/>
        <w:t xml:space="preserve">Identifying the boundaries of the qualifications is important </w:t>
      </w:r>
      <w:r w:rsidR="00CB50E4">
        <w:t xml:space="preserve">to get to the core of the </w:t>
      </w:r>
      <w:r>
        <w:t xml:space="preserve">two </w:t>
      </w:r>
      <w:r w:rsidR="00CB50E4">
        <w:t xml:space="preserve">occupational fields </w:t>
      </w:r>
      <w:r>
        <w:t>chosen for this comparative exercise –</w:t>
      </w:r>
      <w:r w:rsidR="005652C8">
        <w:t xml:space="preserve"> </w:t>
      </w:r>
      <w:r w:rsidR="000C0364">
        <w:t>Carpentr</w:t>
      </w:r>
      <w:r w:rsidR="00CB50E4">
        <w:t>y</w:t>
      </w:r>
      <w:r>
        <w:t xml:space="preserve"> and </w:t>
      </w:r>
      <w:r w:rsidR="00880B88">
        <w:t>H</w:t>
      </w:r>
      <w:r>
        <w:t xml:space="preserve">airdressing. Establishing these boundaries </w:t>
      </w:r>
      <w:r w:rsidR="00CB50E4">
        <w:t xml:space="preserve">of the Master </w:t>
      </w:r>
      <w:r w:rsidR="005652C8">
        <w:t>C</w:t>
      </w:r>
      <w:r w:rsidR="00CB50E4">
        <w:t>raft qualifications covering these two fields allows us to investigate</w:t>
      </w:r>
      <w:r>
        <w:t xml:space="preserve"> the complexity and thus the level and depth of the qualifications</w:t>
      </w:r>
      <w:r w:rsidR="00CB50E4">
        <w:t xml:space="preserve"> (table 3)</w:t>
      </w:r>
      <w:r>
        <w:t xml:space="preserve">.  </w:t>
      </w:r>
    </w:p>
    <w:p w14:paraId="778029F1" w14:textId="6966E2CB" w:rsidR="001B4384" w:rsidRPr="004840B5" w:rsidRDefault="000C0364" w:rsidP="001B4384">
      <w:pPr>
        <w:rPr>
          <w:b/>
          <w:bCs/>
        </w:rPr>
      </w:pPr>
      <w:r>
        <w:rPr>
          <w:b/>
          <w:bCs/>
        </w:rPr>
        <w:t>Table</w:t>
      </w:r>
      <w:r w:rsidR="001B4384" w:rsidRPr="004840B5">
        <w:rPr>
          <w:b/>
          <w:bCs/>
        </w:rPr>
        <w:t xml:space="preserve"> </w:t>
      </w:r>
      <w:r w:rsidR="007B525E">
        <w:rPr>
          <w:b/>
          <w:bCs/>
        </w:rPr>
        <w:t>3</w:t>
      </w:r>
      <w:r w:rsidR="001B4384" w:rsidRPr="004840B5">
        <w:rPr>
          <w:b/>
          <w:bCs/>
        </w:rPr>
        <w:tab/>
      </w:r>
      <w:r w:rsidR="004840B5" w:rsidRPr="004840B5">
        <w:rPr>
          <w:b/>
          <w:bCs/>
        </w:rPr>
        <w:t xml:space="preserve">Yardsticks for </w:t>
      </w:r>
      <w:r w:rsidR="00892056">
        <w:rPr>
          <w:b/>
          <w:bCs/>
        </w:rPr>
        <w:t>C</w:t>
      </w:r>
      <w:r w:rsidR="004840B5" w:rsidRPr="004840B5">
        <w:rPr>
          <w:b/>
          <w:bCs/>
        </w:rPr>
        <w:t xml:space="preserve">omparing Master Craft </w:t>
      </w:r>
      <w:r w:rsidR="00892056">
        <w:rPr>
          <w:b/>
          <w:bCs/>
        </w:rPr>
        <w:t>Q</w:t>
      </w:r>
      <w:r w:rsidR="004840B5" w:rsidRPr="004840B5">
        <w:rPr>
          <w:b/>
          <w:bCs/>
        </w:rPr>
        <w:t>ualifications</w:t>
      </w:r>
      <w:r w:rsidR="005D69A4">
        <w:rPr>
          <w:b/>
          <w:bCs/>
        </w:rPr>
        <w:t xml:space="preserve"> - </w:t>
      </w:r>
      <w:r w:rsidR="007A7364">
        <w:rPr>
          <w:b/>
          <w:bCs/>
        </w:rPr>
        <w:t>DEPTH.</w:t>
      </w:r>
    </w:p>
    <w:tbl>
      <w:tblPr>
        <w:tblStyle w:val="Tabellrutenett"/>
        <w:tblW w:w="8784" w:type="dxa"/>
        <w:tblLook w:val="04A0" w:firstRow="1" w:lastRow="0" w:firstColumn="1" w:lastColumn="0" w:noHBand="0" w:noVBand="1"/>
      </w:tblPr>
      <w:tblGrid>
        <w:gridCol w:w="1397"/>
        <w:gridCol w:w="443"/>
        <w:gridCol w:w="1843"/>
        <w:gridCol w:w="2691"/>
        <w:gridCol w:w="2410"/>
      </w:tblGrid>
      <w:tr w:rsidR="001B4384" w14:paraId="5A31A29C" w14:textId="77777777">
        <w:tc>
          <w:tcPr>
            <w:tcW w:w="1397" w:type="dxa"/>
            <w:vMerge w:val="restart"/>
          </w:tcPr>
          <w:p w14:paraId="6CDDB32E" w14:textId="77777777" w:rsidR="001B4384" w:rsidRDefault="001B4384"/>
          <w:p w14:paraId="102FE33A" w14:textId="77777777" w:rsidR="001B4384" w:rsidRDefault="001B4384"/>
          <w:p w14:paraId="182CD0C2" w14:textId="77777777" w:rsidR="001B4384" w:rsidRDefault="001B4384"/>
          <w:p w14:paraId="0A516E28" w14:textId="77777777" w:rsidR="001B4384" w:rsidRDefault="001B4384"/>
          <w:p w14:paraId="70FBB98A" w14:textId="77777777" w:rsidR="001B4384" w:rsidRDefault="001B4384"/>
          <w:p w14:paraId="0409C824" w14:textId="77777777" w:rsidR="001B4384" w:rsidRDefault="001B4384"/>
          <w:p w14:paraId="064FBADD" w14:textId="77777777" w:rsidR="001B4384" w:rsidRDefault="001B4384">
            <w:r>
              <w:t>Depth – Vertical dimension</w:t>
            </w:r>
          </w:p>
          <w:p w14:paraId="3BC06316" w14:textId="77777777" w:rsidR="001B4384" w:rsidRDefault="001B4384">
            <w:r>
              <w:rPr>
                <w:noProof/>
                <w14:ligatures w14:val="standardContextual"/>
              </w:rPr>
              <mc:AlternateContent>
                <mc:Choice Requires="wps">
                  <w:drawing>
                    <wp:anchor distT="0" distB="0" distL="114300" distR="114300" simplePos="0" relativeHeight="251658240" behindDoc="0" locked="0" layoutInCell="1" allowOverlap="1" wp14:anchorId="3AFB9E9D" wp14:editId="6200BBB5">
                      <wp:simplePos x="0" y="0"/>
                      <wp:positionH relativeFrom="column">
                        <wp:posOffset>177800</wp:posOffset>
                      </wp:positionH>
                      <wp:positionV relativeFrom="paragraph">
                        <wp:posOffset>24765</wp:posOffset>
                      </wp:positionV>
                      <wp:extent cx="114300" cy="304800"/>
                      <wp:effectExtent l="19050" t="0" r="38100" b="38100"/>
                      <wp:wrapNone/>
                      <wp:docPr id="110207286" name="Pil: ned 110207286"/>
                      <wp:cNvGraphicFramePr/>
                      <a:graphic xmlns:a="http://schemas.openxmlformats.org/drawingml/2006/main">
                        <a:graphicData uri="http://schemas.microsoft.com/office/word/2010/wordprocessingShape">
                          <wps:wsp>
                            <wps:cNvSpPr/>
                            <wps:spPr>
                              <a:xfrm>
                                <a:off x="0" y="0"/>
                                <a:ext cx="114300" cy="304800"/>
                              </a:xfrm>
                              <a:prstGeom prst="downArrow">
                                <a:avLst/>
                              </a:prstGeom>
                              <a:solidFill>
                                <a:srgbClr val="E7E6E6">
                                  <a:lumMod val="90000"/>
                                </a:srgb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7FACEB5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Pil: ned 110207286" o:spid="_x0000_s1026" type="#_x0000_t67" style="position:absolute;margin-left:14pt;margin-top:1.95pt;width:9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" adj="17550" fillcolor="#d0cece" strokecolor="#2f528f" strokeweight="1pt"/>
                  </w:pict>
                </mc:Fallback>
              </mc:AlternateContent>
            </w:r>
          </w:p>
          <w:p w14:paraId="5EA622AD" w14:textId="77777777" w:rsidR="001B4384" w:rsidRDefault="001B4384"/>
          <w:p w14:paraId="268D1EF7" w14:textId="77777777" w:rsidR="001B4384" w:rsidRDefault="001B4384">
            <w:r>
              <w:t xml:space="preserve">Context complexity and predictability </w:t>
            </w:r>
          </w:p>
          <w:p w14:paraId="0EE9B496" w14:textId="77777777" w:rsidR="001B4384" w:rsidRDefault="001B4384"/>
          <w:p w14:paraId="36C1A394" w14:textId="77777777" w:rsidR="001B4384" w:rsidRDefault="001B4384"/>
        </w:tc>
        <w:tc>
          <w:tcPr>
            <w:tcW w:w="443" w:type="dxa"/>
          </w:tcPr>
          <w:p w14:paraId="3DAD2A60" w14:textId="77777777" w:rsidR="001B4384" w:rsidRDefault="001B4384"/>
        </w:tc>
        <w:tc>
          <w:tcPr>
            <w:tcW w:w="1843" w:type="dxa"/>
          </w:tcPr>
          <w:p w14:paraId="373F74E6" w14:textId="77777777" w:rsidR="001B4384" w:rsidRDefault="001B4384">
            <w:r>
              <w:t>Knowledge</w:t>
            </w:r>
          </w:p>
        </w:tc>
        <w:tc>
          <w:tcPr>
            <w:tcW w:w="2691" w:type="dxa"/>
          </w:tcPr>
          <w:p w14:paraId="18747519" w14:textId="77777777" w:rsidR="001B4384" w:rsidRDefault="001B4384">
            <w:r>
              <w:t>Skills</w:t>
            </w:r>
          </w:p>
        </w:tc>
        <w:tc>
          <w:tcPr>
            <w:tcW w:w="2410" w:type="dxa"/>
          </w:tcPr>
          <w:p w14:paraId="46BCF5E1" w14:textId="77777777" w:rsidR="001B4384" w:rsidRDefault="001B4384">
            <w:r>
              <w:t>Autonomy and responsibility – general competences</w:t>
            </w:r>
          </w:p>
        </w:tc>
      </w:tr>
      <w:tr w:rsidR="001B4384" w14:paraId="49576D2A" w14:textId="77777777">
        <w:tc>
          <w:tcPr>
            <w:tcW w:w="1397" w:type="dxa"/>
            <w:vMerge/>
          </w:tcPr>
          <w:p w14:paraId="3D382DC3" w14:textId="77777777" w:rsidR="001B4384" w:rsidRDefault="001B4384"/>
        </w:tc>
        <w:tc>
          <w:tcPr>
            <w:tcW w:w="443" w:type="dxa"/>
          </w:tcPr>
          <w:p w14:paraId="2F406BAE" w14:textId="77777777" w:rsidR="001B4384" w:rsidRDefault="001B4384">
            <w:r>
              <w:t>5</w:t>
            </w:r>
          </w:p>
        </w:tc>
        <w:tc>
          <w:tcPr>
            <w:tcW w:w="1843" w:type="dxa"/>
          </w:tcPr>
          <w:p w14:paraId="556FC3E2" w14:textId="7F78F473" w:rsidR="001B4384" w:rsidRDefault="001B4384">
            <w:r>
              <w:t xml:space="preserve">Comprehensive </w:t>
            </w:r>
            <w:r w:rsidRPr="005D69A4">
              <w:t>within a field or function,</w:t>
            </w:r>
            <w:r>
              <w:t xml:space="preserve"> awareness of boundaries</w:t>
            </w:r>
            <w:r w:rsidR="005D69A4">
              <w:t>.</w:t>
            </w:r>
          </w:p>
          <w:p w14:paraId="3BBA8E7E" w14:textId="77777777" w:rsidR="001B4384" w:rsidRDefault="001B4384"/>
        </w:tc>
        <w:tc>
          <w:tcPr>
            <w:tcW w:w="2691" w:type="dxa"/>
          </w:tcPr>
          <w:p w14:paraId="7EF945FF" w14:textId="5E82C456" w:rsidR="001B4384" w:rsidRDefault="001B4384">
            <w:r>
              <w:t>Command of a comprehensive range of skills to solve problems within a field</w:t>
            </w:r>
            <w:r w:rsidR="005D69A4">
              <w:t>.</w:t>
            </w:r>
          </w:p>
        </w:tc>
        <w:tc>
          <w:tcPr>
            <w:tcW w:w="2410" w:type="dxa"/>
          </w:tcPr>
          <w:p w14:paraId="3BFF39C1" w14:textId="5CAFF886" w:rsidR="001B4384" w:rsidRDefault="001B4384">
            <w:r>
              <w:t>Manage self and others within the field and in view of unpredictable change</w:t>
            </w:r>
            <w:r w:rsidR="005D69A4">
              <w:t>.</w:t>
            </w:r>
          </w:p>
        </w:tc>
      </w:tr>
      <w:tr w:rsidR="001B4384" w14:paraId="77CA45A4" w14:textId="77777777">
        <w:tc>
          <w:tcPr>
            <w:tcW w:w="1397" w:type="dxa"/>
            <w:vMerge/>
          </w:tcPr>
          <w:p w14:paraId="3A03CC1C" w14:textId="77777777" w:rsidR="001B4384" w:rsidRDefault="001B4384">
            <w:bookmarkStart w:id="9" w:name="_Hlk135143878"/>
          </w:p>
        </w:tc>
        <w:tc>
          <w:tcPr>
            <w:tcW w:w="443" w:type="dxa"/>
          </w:tcPr>
          <w:p w14:paraId="3EBA1E92" w14:textId="77777777" w:rsidR="001B4384" w:rsidRDefault="001B4384">
            <w:r>
              <w:t>6</w:t>
            </w:r>
          </w:p>
        </w:tc>
        <w:tc>
          <w:tcPr>
            <w:tcW w:w="1843" w:type="dxa"/>
          </w:tcPr>
          <w:p w14:paraId="05339D10" w14:textId="204B2FE4" w:rsidR="001B4384" w:rsidRDefault="001B4384">
            <w:r>
              <w:t>Advanced knowledge within a field facilitating a critical understanding of theories and facts</w:t>
            </w:r>
            <w:r w:rsidR="005D69A4">
              <w:t>.</w:t>
            </w:r>
            <w:r w:rsidR="007B525E">
              <w:t xml:space="preserve"> </w:t>
            </w:r>
          </w:p>
          <w:p w14:paraId="281D1002" w14:textId="77777777" w:rsidR="001B4384" w:rsidRDefault="001B4384"/>
        </w:tc>
        <w:tc>
          <w:tcPr>
            <w:tcW w:w="2691" w:type="dxa"/>
          </w:tcPr>
          <w:p w14:paraId="7DFBE21B" w14:textId="65DE0AA3" w:rsidR="001B4384" w:rsidRDefault="001B4384">
            <w:r>
              <w:t xml:space="preserve">Advanced skills mastering innovation and development in </w:t>
            </w:r>
            <w:r w:rsidRPr="005D69A4">
              <w:t>complex and unpredictable</w:t>
            </w:r>
            <w:r>
              <w:t xml:space="preserve"> situations and contexts</w:t>
            </w:r>
            <w:r w:rsidR="005D69A4">
              <w:t>.</w:t>
            </w:r>
          </w:p>
        </w:tc>
        <w:tc>
          <w:tcPr>
            <w:tcW w:w="2410" w:type="dxa"/>
          </w:tcPr>
          <w:p w14:paraId="431E2DA7" w14:textId="73840289" w:rsidR="001B4384" w:rsidRDefault="005D69A4">
            <w:r>
              <w:t xml:space="preserve">Take </w:t>
            </w:r>
            <w:r w:rsidR="001B4384">
              <w:t>responsibility for decisions in unpredictable and changing situations and contexts; manage professional development and learning</w:t>
            </w:r>
            <w:r>
              <w:t>.</w:t>
            </w:r>
          </w:p>
        </w:tc>
      </w:tr>
      <w:tr w:rsidR="001B4384" w14:paraId="08F7DEF7" w14:textId="77777777">
        <w:tc>
          <w:tcPr>
            <w:tcW w:w="1397" w:type="dxa"/>
            <w:vMerge/>
          </w:tcPr>
          <w:p w14:paraId="25DEACF3" w14:textId="77777777" w:rsidR="001B4384" w:rsidRDefault="001B4384"/>
        </w:tc>
        <w:tc>
          <w:tcPr>
            <w:tcW w:w="443" w:type="dxa"/>
          </w:tcPr>
          <w:p w14:paraId="6A9DB03B" w14:textId="77777777" w:rsidR="001B4384" w:rsidRDefault="001B4384">
            <w:r>
              <w:t>7</w:t>
            </w:r>
          </w:p>
        </w:tc>
        <w:tc>
          <w:tcPr>
            <w:tcW w:w="1843" w:type="dxa"/>
          </w:tcPr>
          <w:p w14:paraId="3E7EABFD" w14:textId="63539C49" w:rsidR="001B4384" w:rsidRDefault="001B4384">
            <w:r>
              <w:t>Highly specialised knowledge at the forefront of field or function</w:t>
            </w:r>
            <w:r w:rsidR="005D69A4">
              <w:t>.</w:t>
            </w:r>
          </w:p>
        </w:tc>
        <w:tc>
          <w:tcPr>
            <w:tcW w:w="2691" w:type="dxa"/>
          </w:tcPr>
          <w:p w14:paraId="1C98D99C" w14:textId="199F7F5A" w:rsidR="001B4384" w:rsidRDefault="001B4384">
            <w:r>
              <w:t>Specialised problem-solving skills facilitating development of better solutions and innovation; ability to combine solutions and integrate solutions from outside</w:t>
            </w:r>
            <w:r w:rsidR="005D69A4">
              <w:t>.</w:t>
            </w:r>
          </w:p>
        </w:tc>
        <w:tc>
          <w:tcPr>
            <w:tcW w:w="2410" w:type="dxa"/>
          </w:tcPr>
          <w:p w14:paraId="2EE10133" w14:textId="16E56994" w:rsidR="001B4384" w:rsidRDefault="001B4384">
            <w:bookmarkStart w:id="10" w:name="_Hlk135308414"/>
            <w:r>
              <w:t>Ability to contribute to professional knowledge and practices and to review strategic performance of teams</w:t>
            </w:r>
            <w:r w:rsidR="005D69A4">
              <w:t>.</w:t>
            </w:r>
            <w:r>
              <w:t xml:space="preserve"> </w:t>
            </w:r>
            <w:bookmarkEnd w:id="10"/>
          </w:p>
        </w:tc>
      </w:tr>
    </w:tbl>
    <w:bookmarkEnd w:id="9"/>
    <w:p w14:paraId="09530E20" w14:textId="39519A99" w:rsidR="00073617" w:rsidRDefault="001B4384" w:rsidP="00855265">
      <w:r>
        <w:t xml:space="preserve"> </w:t>
      </w:r>
    </w:p>
    <w:p w14:paraId="0AA4B7DA" w14:textId="1B7E061E" w:rsidR="00073617" w:rsidRDefault="007F2500">
      <w:r>
        <w:t xml:space="preserve">Tables 2 and 3 show that the complexity and predictability of the situation </w:t>
      </w:r>
      <w:r w:rsidR="005F15D3">
        <w:t xml:space="preserve">directly influences skills and competence requirements. These dimensions are thus important for determining breadth as well as depth of a qualification. </w:t>
      </w:r>
      <w:r w:rsidR="00073617">
        <w:br w:type="page"/>
      </w:r>
    </w:p>
    <w:p w14:paraId="3920C5D0" w14:textId="77777777" w:rsidR="00855265" w:rsidRDefault="00855265" w:rsidP="00855265"/>
    <w:p w14:paraId="1F56122C" w14:textId="77628F3E" w:rsidR="00855265" w:rsidRDefault="00855265" w:rsidP="00855265">
      <w:pPr>
        <w:pStyle w:val="Overskrift1"/>
        <w:numPr>
          <w:ilvl w:val="0"/>
          <w:numId w:val="12"/>
        </w:numPr>
      </w:pPr>
      <w:bookmarkStart w:id="11" w:name="_Toc136957581"/>
      <w:r>
        <w:t xml:space="preserve">Master Craft </w:t>
      </w:r>
      <w:r w:rsidR="00D17000">
        <w:t>Q</w:t>
      </w:r>
      <w:r>
        <w:t xml:space="preserve">ualifications in Europe – a </w:t>
      </w:r>
      <w:r w:rsidR="00D17000">
        <w:t>C</w:t>
      </w:r>
      <w:r>
        <w:t xml:space="preserve">omparison </w:t>
      </w:r>
      <w:r w:rsidR="00F7518D">
        <w:t xml:space="preserve">of </w:t>
      </w:r>
      <w:r w:rsidR="00D17000">
        <w:t>Q</w:t>
      </w:r>
      <w:r w:rsidR="00F7518D">
        <w:t xml:space="preserve">ualification </w:t>
      </w:r>
      <w:r w:rsidR="00D17000">
        <w:t>R</w:t>
      </w:r>
      <w:r w:rsidR="00F7518D">
        <w:t xml:space="preserve">equirements in </w:t>
      </w:r>
      <w:r w:rsidR="00880B88">
        <w:t>Carpentry</w:t>
      </w:r>
      <w:r w:rsidR="00D80E35">
        <w:t xml:space="preserve"> </w:t>
      </w:r>
      <w:r w:rsidR="00F7518D">
        <w:t>and Hairdressing</w:t>
      </w:r>
      <w:bookmarkEnd w:id="11"/>
    </w:p>
    <w:p w14:paraId="40E5D3EC" w14:textId="7506BCE5" w:rsidR="00880B88" w:rsidRPr="00AA0E77" w:rsidRDefault="00F7518D" w:rsidP="006E7595">
      <w:pPr>
        <w:rPr>
          <w:lang w:val="en-GB"/>
        </w:rPr>
      </w:pPr>
      <w:r>
        <w:t xml:space="preserve">The choice of </w:t>
      </w:r>
      <w:r w:rsidR="003433CE">
        <w:t xml:space="preserve">Carpentry </w:t>
      </w:r>
      <w:r>
        <w:t xml:space="preserve">and Hairdressing is based on </w:t>
      </w:r>
      <w:r w:rsidR="00080DCA">
        <w:t xml:space="preserve">the following </w:t>
      </w:r>
      <w:r>
        <w:t>factors</w:t>
      </w:r>
      <w:r w:rsidR="006E7595">
        <w:t>:</w:t>
      </w:r>
      <w:r>
        <w:t xml:space="preserve"> Both Master Craft qualifications are numerically significant in the countries covered</w:t>
      </w:r>
      <w:r w:rsidR="00080DCA">
        <w:t xml:space="preserve"> and can be seen as good examples of the Master Craft qualifications</w:t>
      </w:r>
      <w:r w:rsidR="006E7595">
        <w:t xml:space="preserve"> in general</w:t>
      </w:r>
      <w:r w:rsidR="00080DCA">
        <w:t>. Both qualification</w:t>
      </w:r>
      <w:r w:rsidR="005F15D3">
        <w:t xml:space="preserve"> types</w:t>
      </w:r>
      <w:r w:rsidR="00080DCA">
        <w:t xml:space="preserve"> reflect longstanding traditions and operate on the basis of strong professional identities. Finally</w:t>
      </w:r>
      <w:r w:rsidR="00073617">
        <w:t>,</w:t>
      </w:r>
      <w:r w:rsidR="00080DCA">
        <w:t xml:space="preserve"> the choice of </w:t>
      </w:r>
      <w:r w:rsidR="006E7595">
        <w:t>Carpentry</w:t>
      </w:r>
      <w:r w:rsidR="00080DCA">
        <w:t xml:space="preserve"> and Hairdressing </w:t>
      </w:r>
      <w:r w:rsidR="00073617">
        <w:t>illustrate</w:t>
      </w:r>
      <w:r w:rsidR="001C46D6">
        <w:t>s</w:t>
      </w:r>
      <w:r w:rsidR="00073617">
        <w:t xml:space="preserve"> important differences between Craft and Service</w:t>
      </w:r>
      <w:r w:rsidR="001C46D6">
        <w:t xml:space="preserve"> </w:t>
      </w:r>
      <w:r w:rsidR="00073617">
        <w:t xml:space="preserve">trades and what this implies for the </w:t>
      </w:r>
      <w:r w:rsidR="006E7595">
        <w:t xml:space="preserve">breadth and depth of the </w:t>
      </w:r>
      <w:r w:rsidR="00073617">
        <w:t>knowledge, skills and competences address</w:t>
      </w:r>
      <w:r w:rsidR="006A3B4C">
        <w:t>ed</w:t>
      </w:r>
      <w:r w:rsidR="006E7595">
        <w:t xml:space="preserve">. </w:t>
      </w:r>
      <w:r w:rsidR="00AA0E77" w:rsidRPr="00AA0E77">
        <w:rPr>
          <w:lang w:val="en-GB"/>
        </w:rPr>
        <w:t>It should be noted t</w:t>
      </w:r>
      <w:r w:rsidR="00AA0E77">
        <w:rPr>
          <w:lang w:val="en-GB"/>
        </w:rPr>
        <w:t>hat when comparing the expectations to the 1</w:t>
      </w:r>
      <w:r w:rsidR="005F15D3">
        <w:rPr>
          <w:lang w:val="en-GB"/>
        </w:rPr>
        <w:t>0</w:t>
      </w:r>
      <w:r w:rsidR="00AA0E77">
        <w:rPr>
          <w:lang w:val="en-GB"/>
        </w:rPr>
        <w:t xml:space="preserve"> qualifications in the </w:t>
      </w:r>
      <w:r w:rsidR="005F15D3">
        <w:rPr>
          <w:lang w:val="en-GB"/>
        </w:rPr>
        <w:t>5</w:t>
      </w:r>
      <w:r w:rsidR="00AA0E77">
        <w:rPr>
          <w:lang w:val="en-GB"/>
        </w:rPr>
        <w:t xml:space="preserve"> countries, the</w:t>
      </w:r>
      <w:r w:rsidR="005F15D3">
        <w:rPr>
          <w:lang w:val="en-GB"/>
        </w:rPr>
        <w:t>y will generally</w:t>
      </w:r>
      <w:r w:rsidR="00AA0E77">
        <w:rPr>
          <w:lang w:val="en-GB"/>
        </w:rPr>
        <w:t xml:space="preserve"> build on the completion of qualification</w:t>
      </w:r>
      <w:r w:rsidR="006E7595">
        <w:rPr>
          <w:lang w:val="en-GB"/>
        </w:rPr>
        <w:t>s</w:t>
      </w:r>
      <w:r w:rsidR="00AA0E77">
        <w:rPr>
          <w:lang w:val="en-GB"/>
        </w:rPr>
        <w:t xml:space="preserve"> </w:t>
      </w:r>
      <w:r w:rsidR="006E7595">
        <w:rPr>
          <w:lang w:val="en-GB"/>
        </w:rPr>
        <w:t xml:space="preserve">equivalent to </w:t>
      </w:r>
      <w:r w:rsidR="00AA0E77">
        <w:rPr>
          <w:lang w:val="en-GB"/>
        </w:rPr>
        <w:t xml:space="preserve">level 4 of the </w:t>
      </w:r>
      <w:proofErr w:type="spellStart"/>
      <w:r w:rsidR="00AA0E77">
        <w:rPr>
          <w:lang w:val="en-GB"/>
        </w:rPr>
        <w:t>EQF</w:t>
      </w:r>
      <w:proofErr w:type="spellEnd"/>
      <w:r w:rsidR="00AA0E77">
        <w:rPr>
          <w:lang w:val="en-GB"/>
        </w:rPr>
        <w:t xml:space="preserve"> </w:t>
      </w:r>
      <w:r w:rsidR="005F15D3">
        <w:rPr>
          <w:lang w:val="en-GB"/>
        </w:rPr>
        <w:t xml:space="preserve">and </w:t>
      </w:r>
      <w:r w:rsidR="00AA0E77">
        <w:rPr>
          <w:lang w:val="en-GB"/>
        </w:rPr>
        <w:t xml:space="preserve">the </w:t>
      </w:r>
      <w:r w:rsidR="005F15D3">
        <w:rPr>
          <w:lang w:val="en-GB"/>
        </w:rPr>
        <w:t>aligned</w:t>
      </w:r>
      <w:r w:rsidR="00AA0E77">
        <w:rPr>
          <w:lang w:val="en-GB"/>
        </w:rPr>
        <w:t xml:space="preserve"> national qualifications frameworks</w:t>
      </w:r>
      <w:r w:rsidR="005F15D3">
        <w:rPr>
          <w:lang w:val="en-GB"/>
        </w:rPr>
        <w:t xml:space="preserve"> (</w:t>
      </w:r>
      <w:r w:rsidR="00AA0E77">
        <w:rPr>
          <w:rStyle w:val="Fotnotereferanse"/>
          <w:lang w:val="en-GB"/>
        </w:rPr>
        <w:footnoteReference w:id="13"/>
      </w:r>
      <w:r w:rsidR="005F15D3">
        <w:rPr>
          <w:lang w:val="en-GB"/>
        </w:rPr>
        <w:t>)</w:t>
      </w:r>
      <w:r w:rsidR="00AA0E77">
        <w:rPr>
          <w:lang w:val="en-GB"/>
        </w:rPr>
        <w:t xml:space="preserve">. </w:t>
      </w:r>
      <w:r w:rsidR="006E7595">
        <w:rPr>
          <w:lang w:val="en-GB"/>
        </w:rPr>
        <w:t xml:space="preserve"> This does not mean that entry is exclusively based on completion of a </w:t>
      </w:r>
      <w:r w:rsidR="005F15D3">
        <w:rPr>
          <w:lang w:val="en-GB"/>
        </w:rPr>
        <w:t xml:space="preserve">formal </w:t>
      </w:r>
      <w:r w:rsidR="006E7595">
        <w:rPr>
          <w:lang w:val="en-GB"/>
        </w:rPr>
        <w:t xml:space="preserve">vocational qualification at level 4, in some countries access can be granted </w:t>
      </w:r>
      <w:r w:rsidR="006A3B4C">
        <w:rPr>
          <w:lang w:val="en-GB"/>
        </w:rPr>
        <w:t>based on</w:t>
      </w:r>
      <w:r w:rsidR="006E7595">
        <w:rPr>
          <w:lang w:val="en-GB"/>
        </w:rPr>
        <w:t xml:space="preserve"> validation of experiences or </w:t>
      </w:r>
      <w:r w:rsidR="006A3B4C">
        <w:rPr>
          <w:lang w:val="en-GB"/>
        </w:rPr>
        <w:t xml:space="preserve">a </w:t>
      </w:r>
      <w:r w:rsidR="006E7595">
        <w:rPr>
          <w:lang w:val="en-GB"/>
        </w:rPr>
        <w:t xml:space="preserve">combination of education and </w:t>
      </w:r>
      <w:proofErr w:type="spellStart"/>
      <w:r w:rsidR="006E7595">
        <w:rPr>
          <w:lang w:val="en-GB"/>
        </w:rPr>
        <w:t>work</w:t>
      </w:r>
      <w:r w:rsidR="00CD48B2">
        <w:rPr>
          <w:lang w:val="en-GB"/>
        </w:rPr>
        <w:t>experience</w:t>
      </w:r>
      <w:proofErr w:type="spellEnd"/>
      <w:r w:rsidR="006E7595">
        <w:rPr>
          <w:lang w:val="en-GB"/>
        </w:rPr>
        <w:t xml:space="preserve">.  </w:t>
      </w:r>
      <w:r w:rsidR="006A3B4C">
        <w:rPr>
          <w:lang w:val="en-GB"/>
        </w:rPr>
        <w:t xml:space="preserve">It should be noted that all </w:t>
      </w:r>
      <w:r w:rsidR="005F15D3">
        <w:rPr>
          <w:lang w:val="en-GB"/>
        </w:rPr>
        <w:t xml:space="preserve">Master Craft </w:t>
      </w:r>
      <w:r w:rsidR="006A3B4C">
        <w:rPr>
          <w:lang w:val="en-GB"/>
        </w:rPr>
        <w:t xml:space="preserve">qualifications covered here </w:t>
      </w:r>
      <w:r w:rsidR="005F15D3">
        <w:rPr>
          <w:lang w:val="en-GB"/>
        </w:rPr>
        <w:t xml:space="preserve">also </w:t>
      </w:r>
      <w:r w:rsidR="006A3B4C">
        <w:rPr>
          <w:lang w:val="en-GB"/>
        </w:rPr>
        <w:t>presupposes ex</w:t>
      </w:r>
      <w:r w:rsidR="005F15D3">
        <w:rPr>
          <w:lang w:val="en-GB"/>
        </w:rPr>
        <w:t xml:space="preserve">tensive and relevant work </w:t>
      </w:r>
      <w:r w:rsidR="00CD48B2">
        <w:rPr>
          <w:lang w:val="en-GB"/>
        </w:rPr>
        <w:t>experience</w:t>
      </w:r>
      <w:r w:rsidR="005F15D3">
        <w:rPr>
          <w:lang w:val="en-GB"/>
        </w:rPr>
        <w:t xml:space="preserve">. While the length of this work </w:t>
      </w:r>
      <w:r w:rsidR="00CD48B2">
        <w:rPr>
          <w:lang w:val="en-GB"/>
        </w:rPr>
        <w:t>experience</w:t>
      </w:r>
      <w:r w:rsidR="005F15D3">
        <w:rPr>
          <w:lang w:val="en-GB"/>
        </w:rPr>
        <w:t xml:space="preserve"> varies between the countries, the combination of formal education and work </w:t>
      </w:r>
      <w:r w:rsidR="00CD48B2">
        <w:rPr>
          <w:lang w:val="en-GB"/>
        </w:rPr>
        <w:t>experience</w:t>
      </w:r>
      <w:r w:rsidR="005F15D3">
        <w:rPr>
          <w:lang w:val="en-GB"/>
        </w:rPr>
        <w:t xml:space="preserve"> </w:t>
      </w:r>
      <w:r w:rsidR="004926DF">
        <w:rPr>
          <w:lang w:val="en-GB"/>
        </w:rPr>
        <w:t xml:space="preserve">is indispensable and forms the basis for the skills and competences held by a proficient Master Craftsperson. </w:t>
      </w:r>
      <w:r w:rsidR="005F15D3">
        <w:rPr>
          <w:lang w:val="en-GB"/>
        </w:rPr>
        <w:t xml:space="preserve">  </w:t>
      </w:r>
      <w:r w:rsidR="006A3B4C">
        <w:rPr>
          <w:lang w:val="en-GB"/>
        </w:rPr>
        <w:t xml:space="preserve">  </w:t>
      </w:r>
    </w:p>
    <w:p w14:paraId="06F35B9D" w14:textId="1E73D3F1" w:rsidR="003B35B3" w:rsidRDefault="00880B88" w:rsidP="000B405E">
      <w:pPr>
        <w:pStyle w:val="Overskrift2"/>
        <w:rPr>
          <w:lang w:val="en-GB"/>
        </w:rPr>
      </w:pPr>
      <w:bookmarkStart w:id="12" w:name="_Toc136957582"/>
      <w:r>
        <w:rPr>
          <w:lang w:val="en-GB"/>
        </w:rPr>
        <w:t>3.2</w:t>
      </w:r>
      <w:r>
        <w:rPr>
          <w:lang w:val="en-GB"/>
        </w:rPr>
        <w:tab/>
      </w:r>
      <w:r w:rsidRPr="00880B88">
        <w:rPr>
          <w:lang w:val="en-GB"/>
        </w:rPr>
        <w:t xml:space="preserve">The </w:t>
      </w:r>
      <w:r w:rsidR="00D17000">
        <w:rPr>
          <w:lang w:val="en-GB"/>
        </w:rPr>
        <w:t>E</w:t>
      </w:r>
      <w:r w:rsidRPr="00880B88">
        <w:rPr>
          <w:lang w:val="en-GB"/>
        </w:rPr>
        <w:t xml:space="preserve">xpectations </w:t>
      </w:r>
      <w:r w:rsidR="000C2D42">
        <w:rPr>
          <w:lang w:val="en-GB"/>
        </w:rPr>
        <w:t>of</w:t>
      </w:r>
      <w:r w:rsidRPr="00880B88">
        <w:rPr>
          <w:lang w:val="en-GB"/>
        </w:rPr>
        <w:t xml:space="preserve"> </w:t>
      </w:r>
      <w:r w:rsidR="003B35B3">
        <w:rPr>
          <w:lang w:val="en-GB"/>
        </w:rPr>
        <w:t xml:space="preserve">the </w:t>
      </w:r>
      <w:r w:rsidRPr="00880B88">
        <w:rPr>
          <w:lang w:val="en-GB"/>
        </w:rPr>
        <w:t xml:space="preserve">Master Craftsperson in Carpentry </w:t>
      </w:r>
      <w:r>
        <w:rPr>
          <w:lang w:val="en-GB"/>
        </w:rPr>
        <w:t>–</w:t>
      </w:r>
      <w:r w:rsidRPr="00880B88">
        <w:rPr>
          <w:lang w:val="en-GB"/>
        </w:rPr>
        <w:t xml:space="preserve"> Breadth</w:t>
      </w:r>
      <w:r w:rsidR="003B35B3">
        <w:rPr>
          <w:lang w:val="en-GB"/>
        </w:rPr>
        <w:t xml:space="preserve"> and Depth</w:t>
      </w:r>
      <w:bookmarkEnd w:id="12"/>
    </w:p>
    <w:p w14:paraId="212E20D4" w14:textId="0FC2FC81" w:rsidR="006A3B4C" w:rsidRDefault="006A3B4C" w:rsidP="003B35B3">
      <w:pPr>
        <w:rPr>
          <w:lang w:val="en-GB"/>
        </w:rPr>
      </w:pPr>
      <w:r>
        <w:rPr>
          <w:lang w:val="en-GB"/>
        </w:rPr>
        <w:t xml:space="preserve">The Swiss </w:t>
      </w:r>
      <w:r w:rsidR="00447BA7">
        <w:rPr>
          <w:lang w:val="en-GB"/>
        </w:rPr>
        <w:t xml:space="preserve">describe </w:t>
      </w:r>
      <w:r w:rsidR="004926DF">
        <w:rPr>
          <w:lang w:val="en-GB"/>
        </w:rPr>
        <w:t xml:space="preserve">a </w:t>
      </w:r>
      <w:r>
        <w:rPr>
          <w:lang w:val="en-GB"/>
        </w:rPr>
        <w:t>Master Craftsperson in Carpen</w:t>
      </w:r>
      <w:r w:rsidR="00183DEA">
        <w:rPr>
          <w:lang w:val="en-GB"/>
        </w:rPr>
        <w:t>t</w:t>
      </w:r>
      <w:r>
        <w:rPr>
          <w:lang w:val="en-GB"/>
        </w:rPr>
        <w:t>ry (</w:t>
      </w:r>
      <w:proofErr w:type="spellStart"/>
      <w:r>
        <w:rPr>
          <w:lang w:val="en-GB"/>
        </w:rPr>
        <w:t>Holzbau</w:t>
      </w:r>
      <w:proofErr w:type="spellEnd"/>
      <w:r>
        <w:rPr>
          <w:lang w:val="en-GB"/>
        </w:rPr>
        <w:t xml:space="preserve">) as somebody responsible for the overall management of </w:t>
      </w:r>
      <w:r w:rsidR="00447BA7">
        <w:rPr>
          <w:lang w:val="en-GB"/>
        </w:rPr>
        <w:t xml:space="preserve">an enterprise (or part of an enterprise) – taking care of </w:t>
      </w:r>
      <w:r w:rsidR="00183DEA">
        <w:rPr>
          <w:lang w:val="en-GB"/>
        </w:rPr>
        <w:t>technical, commercial a</w:t>
      </w:r>
      <w:r w:rsidR="00447BA7">
        <w:rPr>
          <w:lang w:val="en-GB"/>
        </w:rPr>
        <w:t>s</w:t>
      </w:r>
      <w:r w:rsidR="00183DEA">
        <w:rPr>
          <w:lang w:val="en-GB"/>
        </w:rPr>
        <w:t xml:space="preserve"> </w:t>
      </w:r>
      <w:r w:rsidR="00447BA7">
        <w:rPr>
          <w:lang w:val="en-GB"/>
        </w:rPr>
        <w:t xml:space="preserve">well as </w:t>
      </w:r>
      <w:r w:rsidR="00183DEA">
        <w:rPr>
          <w:lang w:val="en-GB"/>
        </w:rPr>
        <w:t>personnel i</w:t>
      </w:r>
      <w:r w:rsidR="00447BA7">
        <w:rPr>
          <w:lang w:val="en-GB"/>
        </w:rPr>
        <w:t>ssues</w:t>
      </w:r>
      <w:r w:rsidR="00183DEA">
        <w:rPr>
          <w:lang w:val="en-GB"/>
        </w:rPr>
        <w:t xml:space="preserve"> </w:t>
      </w:r>
      <w:r w:rsidR="00447BA7">
        <w:rPr>
          <w:lang w:val="en-GB"/>
        </w:rPr>
        <w:t>(</w:t>
      </w:r>
      <w:proofErr w:type="spellStart"/>
      <w:r w:rsidR="00183DEA">
        <w:rPr>
          <w:lang w:val="en-GB"/>
        </w:rPr>
        <w:t>Holzbau</w:t>
      </w:r>
      <w:proofErr w:type="spellEnd"/>
      <w:r w:rsidR="00183DEA">
        <w:rPr>
          <w:lang w:val="en-GB"/>
        </w:rPr>
        <w:t xml:space="preserve"> Schweiz 2019). He or she is responsible for the daily running of the company as well as for its continuous development. This implies to overview planning and execution of projects and to ensure development of relevant solutions. It is furthermore underlined that the Master </w:t>
      </w:r>
      <w:r w:rsidR="00447BA7">
        <w:rPr>
          <w:lang w:val="en-GB"/>
        </w:rPr>
        <w:t>Craftsperson must relate actively to</w:t>
      </w:r>
      <w:r w:rsidR="00183DEA">
        <w:rPr>
          <w:lang w:val="en-GB"/>
        </w:rPr>
        <w:t xml:space="preserve"> his or her employees, </w:t>
      </w:r>
      <w:r w:rsidR="00447BA7">
        <w:rPr>
          <w:lang w:val="en-GB"/>
        </w:rPr>
        <w:t>to</w:t>
      </w:r>
      <w:r w:rsidR="00183DEA">
        <w:rPr>
          <w:lang w:val="en-GB"/>
        </w:rPr>
        <w:t xml:space="preserve"> business partners, customers as well </w:t>
      </w:r>
      <w:r w:rsidR="00447BA7">
        <w:rPr>
          <w:lang w:val="en-GB"/>
        </w:rPr>
        <w:t>the many trades</w:t>
      </w:r>
      <w:r w:rsidR="00183DEA">
        <w:rPr>
          <w:lang w:val="en-GB"/>
        </w:rPr>
        <w:t xml:space="preserve"> involved in </w:t>
      </w:r>
      <w:r w:rsidR="00447BA7">
        <w:rPr>
          <w:lang w:val="en-GB"/>
        </w:rPr>
        <w:t xml:space="preserve">the field of </w:t>
      </w:r>
      <w:r w:rsidR="00183DEA">
        <w:rPr>
          <w:lang w:val="en-GB"/>
        </w:rPr>
        <w:t xml:space="preserve">construction. Although countries emphasise different aspects of knowledge, skills and general competences, this description captures the essence of the </w:t>
      </w:r>
      <w:r w:rsidR="00447BA7">
        <w:rPr>
          <w:lang w:val="en-GB"/>
        </w:rPr>
        <w:t xml:space="preserve">Master Craftsperson in carpentry as observed across the five European countries covered by this report.   </w:t>
      </w:r>
      <w:r w:rsidR="00183DEA">
        <w:rPr>
          <w:lang w:val="en-GB"/>
        </w:rPr>
        <w:t xml:space="preserve"> </w:t>
      </w:r>
    </w:p>
    <w:p w14:paraId="70C2B108" w14:textId="15B4DD1C" w:rsidR="000B405E" w:rsidRDefault="00447BA7" w:rsidP="00A76B78">
      <w:pPr>
        <w:pStyle w:val="Overskrift3"/>
        <w:rPr>
          <w:lang w:val="en-GB"/>
        </w:rPr>
      </w:pPr>
      <w:bookmarkStart w:id="13" w:name="_Toc136957583"/>
      <w:r>
        <w:rPr>
          <w:lang w:val="en-GB"/>
        </w:rPr>
        <w:t xml:space="preserve">3.2.1 </w:t>
      </w:r>
      <w:r>
        <w:rPr>
          <w:lang w:val="en-GB"/>
        </w:rPr>
        <w:tab/>
        <w:t>Austria</w:t>
      </w:r>
      <w:bookmarkEnd w:id="13"/>
    </w:p>
    <w:p w14:paraId="5DEDF63D" w14:textId="432C3DE5" w:rsidR="000B405E" w:rsidRDefault="00727CAB" w:rsidP="000B405E">
      <w:pPr>
        <w:rPr>
          <w:lang w:val="en-GB"/>
        </w:rPr>
      </w:pPr>
      <w:r>
        <w:rPr>
          <w:lang w:val="en-GB"/>
        </w:rPr>
        <w:t>The Austrian Master Crafts qualification in Carpentry (</w:t>
      </w:r>
      <w:proofErr w:type="spellStart"/>
      <w:r>
        <w:rPr>
          <w:lang w:val="en-GB"/>
        </w:rPr>
        <w:t>Holzbau</w:t>
      </w:r>
      <w:proofErr w:type="spellEnd"/>
      <w:r>
        <w:rPr>
          <w:lang w:val="en-GB"/>
        </w:rPr>
        <w:t xml:space="preserve"> Meister) is placed at level 6 in the Austrian national qualifications framework and builds on successful completion of initial vocational training in the </w:t>
      </w:r>
      <w:r w:rsidR="00D6333B">
        <w:rPr>
          <w:lang w:val="en-GB"/>
        </w:rPr>
        <w:t xml:space="preserve">relevant </w:t>
      </w:r>
      <w:r>
        <w:rPr>
          <w:lang w:val="en-GB"/>
        </w:rPr>
        <w:t>area</w:t>
      </w:r>
      <w:r w:rsidR="00D6333B">
        <w:rPr>
          <w:lang w:val="en-GB"/>
        </w:rPr>
        <w:t>,</w:t>
      </w:r>
      <w:r>
        <w:rPr>
          <w:lang w:val="en-GB"/>
        </w:rPr>
        <w:t xml:space="preserve"> as well as at least </w:t>
      </w:r>
      <w:r w:rsidR="00AB7D22">
        <w:rPr>
          <w:lang w:val="en-GB"/>
        </w:rPr>
        <w:t>five</w:t>
      </w:r>
      <w:r>
        <w:rPr>
          <w:lang w:val="en-GB"/>
        </w:rPr>
        <w:t xml:space="preserve"> years of relevant work experience. Requirements to the candidate are listed in three areas, rela</w:t>
      </w:r>
      <w:r w:rsidR="00A76B78">
        <w:rPr>
          <w:lang w:val="en-GB"/>
        </w:rPr>
        <w:t>t</w:t>
      </w:r>
      <w:r>
        <w:rPr>
          <w:lang w:val="en-GB"/>
        </w:rPr>
        <w:t xml:space="preserve">ed to (i) </w:t>
      </w:r>
      <w:r w:rsidR="004926DF">
        <w:rPr>
          <w:lang w:val="en-GB"/>
        </w:rPr>
        <w:t xml:space="preserve">knowledge on </w:t>
      </w:r>
      <w:r>
        <w:rPr>
          <w:lang w:val="en-GB"/>
        </w:rPr>
        <w:t>basic construction</w:t>
      </w:r>
      <w:r w:rsidR="004926DF">
        <w:rPr>
          <w:lang w:val="en-GB"/>
        </w:rPr>
        <w:t xml:space="preserve"> principles</w:t>
      </w:r>
      <w:r>
        <w:rPr>
          <w:lang w:val="en-GB"/>
        </w:rPr>
        <w:t xml:space="preserve">, (ii) skills related to construction stages (planning, </w:t>
      </w:r>
      <w:proofErr w:type="gramStart"/>
      <w:r>
        <w:rPr>
          <w:lang w:val="en-GB"/>
        </w:rPr>
        <w:t>execution</w:t>
      </w:r>
      <w:proofErr w:type="gramEnd"/>
      <w:r>
        <w:rPr>
          <w:lang w:val="en-GB"/>
        </w:rPr>
        <w:t xml:space="preserve"> and evaluation) and (iii) </w:t>
      </w:r>
      <w:r w:rsidR="004926DF">
        <w:rPr>
          <w:lang w:val="en-GB"/>
        </w:rPr>
        <w:t xml:space="preserve">skills and competences </w:t>
      </w:r>
      <w:r>
        <w:rPr>
          <w:lang w:val="en-GB"/>
        </w:rPr>
        <w:t xml:space="preserve">related to </w:t>
      </w:r>
      <w:r w:rsidR="00A76B78">
        <w:rPr>
          <w:lang w:val="en-GB"/>
        </w:rPr>
        <w:t>leg</w:t>
      </w:r>
      <w:r w:rsidR="006005C0">
        <w:rPr>
          <w:lang w:val="en-GB"/>
        </w:rPr>
        <w:t>islation</w:t>
      </w:r>
      <w:r w:rsidR="00A76B78">
        <w:rPr>
          <w:lang w:val="en-GB"/>
        </w:rPr>
        <w:t xml:space="preserve"> as well as project and company management</w:t>
      </w:r>
      <w:r w:rsidR="00AB7D22">
        <w:rPr>
          <w:lang w:val="en-GB"/>
        </w:rPr>
        <w:t>.</w:t>
      </w:r>
      <w:r w:rsidR="00A76B78">
        <w:rPr>
          <w:lang w:val="en-GB"/>
        </w:rPr>
        <w:t xml:space="preserve"> </w:t>
      </w:r>
    </w:p>
    <w:p w14:paraId="0E888A0F" w14:textId="69F5D63F" w:rsidR="000B405E" w:rsidRPr="00242542" w:rsidRDefault="00A76B78" w:rsidP="000B405E">
      <w:pPr>
        <w:rPr>
          <w:b/>
          <w:bCs/>
          <w:lang w:val="en-GB"/>
        </w:rPr>
      </w:pPr>
      <w:r w:rsidRPr="00242542">
        <w:rPr>
          <w:b/>
          <w:bCs/>
          <w:lang w:val="en-GB"/>
        </w:rPr>
        <w:t>Table 4.</w:t>
      </w:r>
      <w:r w:rsidRPr="00242542">
        <w:rPr>
          <w:b/>
          <w:bCs/>
          <w:lang w:val="en-GB"/>
        </w:rPr>
        <w:tab/>
      </w:r>
      <w:r w:rsidR="007E5C6F" w:rsidRPr="00242542">
        <w:rPr>
          <w:b/>
          <w:bCs/>
          <w:lang w:val="en-GB"/>
        </w:rPr>
        <w:tab/>
        <w:t xml:space="preserve">Profile of Austrian carpentry Master Crafts qualification (Meister </w:t>
      </w:r>
      <w:proofErr w:type="spellStart"/>
      <w:r w:rsidR="007E5C6F" w:rsidRPr="00242542">
        <w:rPr>
          <w:b/>
          <w:bCs/>
          <w:lang w:val="en-GB"/>
        </w:rPr>
        <w:t>Holzbau</w:t>
      </w:r>
      <w:proofErr w:type="spellEnd"/>
      <w:r w:rsidR="007E5C6F" w:rsidRPr="00242542">
        <w:rPr>
          <w:b/>
          <w:bCs/>
          <w:lang w:val="en-GB"/>
        </w:rPr>
        <w:t xml:space="preserve">) </w:t>
      </w:r>
    </w:p>
    <w:tbl>
      <w:tblPr>
        <w:tblStyle w:val="Tabellrutenett"/>
        <w:tblW w:w="0" w:type="auto"/>
        <w:tblLook w:val="04A0" w:firstRow="1" w:lastRow="0" w:firstColumn="1" w:lastColumn="0" w:noHBand="0" w:noVBand="1"/>
      </w:tblPr>
      <w:tblGrid>
        <w:gridCol w:w="2265"/>
        <w:gridCol w:w="2265"/>
        <w:gridCol w:w="2266"/>
        <w:gridCol w:w="2266"/>
      </w:tblGrid>
      <w:tr w:rsidR="000B405E" w14:paraId="17F1DE96" w14:textId="77777777" w:rsidTr="000B405E">
        <w:tc>
          <w:tcPr>
            <w:tcW w:w="2265" w:type="dxa"/>
          </w:tcPr>
          <w:p w14:paraId="1E843638" w14:textId="77777777" w:rsidR="000B405E" w:rsidRPr="0065509E" w:rsidRDefault="000B405E" w:rsidP="000B405E">
            <w:pPr>
              <w:rPr>
                <w:b/>
                <w:bCs/>
                <w:sz w:val="20"/>
                <w:szCs w:val="20"/>
                <w:lang w:val="en-GB"/>
              </w:rPr>
            </w:pPr>
          </w:p>
        </w:tc>
        <w:tc>
          <w:tcPr>
            <w:tcW w:w="2265" w:type="dxa"/>
          </w:tcPr>
          <w:p w14:paraId="5120C9AD" w14:textId="12056D51" w:rsidR="000B405E" w:rsidRPr="0065509E" w:rsidRDefault="000B405E" w:rsidP="000B405E">
            <w:pPr>
              <w:rPr>
                <w:b/>
                <w:bCs/>
                <w:sz w:val="20"/>
                <w:szCs w:val="20"/>
                <w:lang w:val="en-GB"/>
              </w:rPr>
            </w:pPr>
            <w:r w:rsidRPr="0065509E">
              <w:rPr>
                <w:b/>
                <w:bCs/>
                <w:sz w:val="20"/>
                <w:szCs w:val="20"/>
                <w:lang w:val="en-GB"/>
              </w:rPr>
              <w:t>Knowledge</w:t>
            </w:r>
            <w:r w:rsidR="0065509E" w:rsidRPr="0065509E">
              <w:rPr>
                <w:b/>
                <w:bCs/>
                <w:sz w:val="20"/>
                <w:szCs w:val="20"/>
                <w:lang w:val="en-GB"/>
              </w:rPr>
              <w:t>, for example related to…</w:t>
            </w:r>
          </w:p>
        </w:tc>
        <w:tc>
          <w:tcPr>
            <w:tcW w:w="2266" w:type="dxa"/>
          </w:tcPr>
          <w:p w14:paraId="71E5C8B0" w14:textId="4D566A54" w:rsidR="000B405E" w:rsidRPr="0065509E" w:rsidRDefault="000B405E" w:rsidP="000B405E">
            <w:pPr>
              <w:rPr>
                <w:b/>
                <w:bCs/>
                <w:sz w:val="20"/>
                <w:szCs w:val="20"/>
                <w:lang w:val="en-GB"/>
              </w:rPr>
            </w:pPr>
            <w:r w:rsidRPr="0065509E">
              <w:rPr>
                <w:b/>
                <w:bCs/>
                <w:sz w:val="20"/>
                <w:szCs w:val="20"/>
                <w:lang w:val="en-GB"/>
              </w:rPr>
              <w:t>Skills</w:t>
            </w:r>
            <w:r w:rsidR="0065509E" w:rsidRPr="0065509E">
              <w:rPr>
                <w:b/>
                <w:bCs/>
                <w:sz w:val="20"/>
                <w:szCs w:val="20"/>
                <w:lang w:val="en-GB"/>
              </w:rPr>
              <w:t>, for example related to…</w:t>
            </w:r>
          </w:p>
        </w:tc>
        <w:tc>
          <w:tcPr>
            <w:tcW w:w="2266" w:type="dxa"/>
          </w:tcPr>
          <w:p w14:paraId="1750F5C9" w14:textId="2F00249A" w:rsidR="000B405E" w:rsidRPr="0065509E" w:rsidRDefault="000B405E" w:rsidP="000B405E">
            <w:pPr>
              <w:rPr>
                <w:b/>
                <w:bCs/>
                <w:sz w:val="20"/>
                <w:szCs w:val="20"/>
                <w:lang w:val="en-GB"/>
              </w:rPr>
            </w:pPr>
            <w:r w:rsidRPr="0065509E">
              <w:rPr>
                <w:b/>
                <w:bCs/>
                <w:sz w:val="20"/>
                <w:szCs w:val="20"/>
                <w:lang w:val="en-GB"/>
              </w:rPr>
              <w:t>General competences – responsibility and autonomy</w:t>
            </w:r>
            <w:r w:rsidR="0065509E" w:rsidRPr="0065509E">
              <w:rPr>
                <w:b/>
                <w:bCs/>
                <w:sz w:val="20"/>
                <w:szCs w:val="20"/>
                <w:lang w:val="en-GB"/>
              </w:rPr>
              <w:t>, for example related to…</w:t>
            </w:r>
          </w:p>
        </w:tc>
      </w:tr>
      <w:tr w:rsidR="00DC0A6C" w14:paraId="79FEB3BB" w14:textId="77777777" w:rsidTr="000B405E">
        <w:tc>
          <w:tcPr>
            <w:tcW w:w="2265" w:type="dxa"/>
          </w:tcPr>
          <w:p w14:paraId="34F4EDAB" w14:textId="42F31CF5" w:rsidR="00DC0A6C" w:rsidRPr="0065509E" w:rsidRDefault="00DC0A6C" w:rsidP="000B405E">
            <w:pPr>
              <w:rPr>
                <w:b/>
                <w:bCs/>
                <w:sz w:val="20"/>
                <w:szCs w:val="20"/>
                <w:lang w:val="en-GB"/>
              </w:rPr>
            </w:pPr>
            <w:r w:rsidRPr="0065509E">
              <w:rPr>
                <w:b/>
                <w:bCs/>
                <w:sz w:val="20"/>
                <w:szCs w:val="20"/>
                <w:lang w:val="en-GB"/>
              </w:rPr>
              <w:lastRenderedPageBreak/>
              <w:t>Basic Construction principles and technology (module 1)</w:t>
            </w:r>
          </w:p>
        </w:tc>
        <w:tc>
          <w:tcPr>
            <w:tcW w:w="2265" w:type="dxa"/>
          </w:tcPr>
          <w:p w14:paraId="1DBCC9F1" w14:textId="57B29C95" w:rsidR="00DC0A6C" w:rsidRDefault="00DC0A6C" w:rsidP="000B405E">
            <w:pPr>
              <w:rPr>
                <w:sz w:val="20"/>
                <w:szCs w:val="20"/>
                <w:lang w:val="en-GB"/>
              </w:rPr>
            </w:pPr>
            <w:r w:rsidRPr="000B405E">
              <w:rPr>
                <w:sz w:val="20"/>
                <w:szCs w:val="20"/>
                <w:lang w:val="en-GB"/>
              </w:rPr>
              <w:t>-</w:t>
            </w:r>
            <w:r>
              <w:rPr>
                <w:sz w:val="20"/>
                <w:szCs w:val="20"/>
                <w:lang w:val="en-GB"/>
              </w:rPr>
              <w:t>Theoretical</w:t>
            </w:r>
            <w:r w:rsidRPr="000B405E">
              <w:rPr>
                <w:sz w:val="20"/>
                <w:szCs w:val="20"/>
                <w:lang w:val="en-GB"/>
              </w:rPr>
              <w:t xml:space="preserve"> foundations</w:t>
            </w:r>
            <w:r>
              <w:rPr>
                <w:sz w:val="20"/>
                <w:szCs w:val="20"/>
                <w:lang w:val="en-GB"/>
              </w:rPr>
              <w:t>, mathematics, geometry</w:t>
            </w:r>
            <w:r w:rsidR="004926DF">
              <w:rPr>
                <w:sz w:val="20"/>
                <w:szCs w:val="20"/>
                <w:lang w:val="en-GB"/>
              </w:rPr>
              <w:t>.</w:t>
            </w:r>
            <w:r>
              <w:rPr>
                <w:sz w:val="20"/>
                <w:szCs w:val="20"/>
                <w:lang w:val="en-GB"/>
              </w:rPr>
              <w:t xml:space="preserve"> </w:t>
            </w:r>
          </w:p>
          <w:p w14:paraId="7F9E57D6" w14:textId="134F5874" w:rsidR="00DC0A6C" w:rsidRDefault="00DC0A6C" w:rsidP="00D201E3">
            <w:pPr>
              <w:rPr>
                <w:sz w:val="20"/>
                <w:szCs w:val="20"/>
                <w:lang w:val="en-GB"/>
              </w:rPr>
            </w:pPr>
            <w:r>
              <w:rPr>
                <w:sz w:val="20"/>
                <w:szCs w:val="20"/>
                <w:lang w:val="en-GB"/>
              </w:rPr>
              <w:t>-Knowledge of principles for wood constructions</w:t>
            </w:r>
            <w:r w:rsidR="004926DF">
              <w:rPr>
                <w:sz w:val="20"/>
                <w:szCs w:val="20"/>
                <w:lang w:val="en-GB"/>
              </w:rPr>
              <w:t>.</w:t>
            </w:r>
          </w:p>
          <w:p w14:paraId="3373130A" w14:textId="67E1BDF9" w:rsidR="00DC0A6C" w:rsidRPr="000B405E" w:rsidRDefault="00E64F62" w:rsidP="00D201E3">
            <w:pPr>
              <w:rPr>
                <w:sz w:val="20"/>
                <w:szCs w:val="20"/>
                <w:lang w:val="en-GB"/>
              </w:rPr>
            </w:pPr>
            <w:r>
              <w:rPr>
                <w:sz w:val="20"/>
                <w:szCs w:val="20"/>
                <w:lang w:val="en-GB"/>
              </w:rPr>
              <w:t>-</w:t>
            </w:r>
            <w:r w:rsidR="00DC0A6C">
              <w:rPr>
                <w:sz w:val="20"/>
                <w:szCs w:val="20"/>
                <w:lang w:val="en-GB"/>
              </w:rPr>
              <w:t>Knowledge of construction types, measurements, company principles and styles</w:t>
            </w:r>
            <w:r w:rsidR="004926DF">
              <w:rPr>
                <w:sz w:val="20"/>
                <w:szCs w:val="20"/>
                <w:lang w:val="en-GB"/>
              </w:rPr>
              <w:t>.</w:t>
            </w:r>
          </w:p>
          <w:p w14:paraId="334E9668" w14:textId="0558F5A2" w:rsidR="00DC0A6C" w:rsidRPr="000B405E" w:rsidRDefault="00DC0A6C" w:rsidP="000B405E">
            <w:pPr>
              <w:rPr>
                <w:sz w:val="20"/>
                <w:szCs w:val="20"/>
                <w:lang w:val="en-GB"/>
              </w:rPr>
            </w:pPr>
          </w:p>
        </w:tc>
        <w:tc>
          <w:tcPr>
            <w:tcW w:w="2266" w:type="dxa"/>
          </w:tcPr>
          <w:p w14:paraId="68ECF316" w14:textId="77777777" w:rsidR="00DC0A6C" w:rsidRPr="000B405E" w:rsidRDefault="00DC0A6C" w:rsidP="000B405E">
            <w:pPr>
              <w:rPr>
                <w:sz w:val="20"/>
                <w:szCs w:val="20"/>
                <w:lang w:val="en-GB"/>
              </w:rPr>
            </w:pPr>
          </w:p>
        </w:tc>
        <w:tc>
          <w:tcPr>
            <w:tcW w:w="2266" w:type="dxa"/>
            <w:vMerge w:val="restart"/>
          </w:tcPr>
          <w:p w14:paraId="496FADA5" w14:textId="77777777" w:rsidR="00DC0A6C" w:rsidRDefault="00DC0A6C" w:rsidP="000B405E">
            <w:pPr>
              <w:rPr>
                <w:sz w:val="20"/>
                <w:szCs w:val="20"/>
                <w:lang w:val="en-GB"/>
              </w:rPr>
            </w:pPr>
          </w:p>
          <w:p w14:paraId="3B5E3711" w14:textId="77777777" w:rsidR="00DC0A6C" w:rsidRDefault="00DC0A6C" w:rsidP="000B405E">
            <w:pPr>
              <w:rPr>
                <w:sz w:val="20"/>
                <w:szCs w:val="20"/>
                <w:lang w:val="en-GB"/>
              </w:rPr>
            </w:pPr>
          </w:p>
          <w:p w14:paraId="59B3EBD9" w14:textId="77777777" w:rsidR="00727CAB" w:rsidRDefault="00727CAB" w:rsidP="000B405E">
            <w:pPr>
              <w:rPr>
                <w:sz w:val="20"/>
                <w:szCs w:val="20"/>
                <w:lang w:val="en-GB"/>
              </w:rPr>
            </w:pPr>
          </w:p>
          <w:p w14:paraId="4FFBEE46" w14:textId="77777777" w:rsidR="00727CAB" w:rsidRDefault="00727CAB" w:rsidP="000B405E">
            <w:pPr>
              <w:rPr>
                <w:sz w:val="20"/>
                <w:szCs w:val="20"/>
                <w:lang w:val="en-GB"/>
              </w:rPr>
            </w:pPr>
          </w:p>
          <w:p w14:paraId="48C00D90" w14:textId="77777777" w:rsidR="00727CAB" w:rsidRDefault="00727CAB" w:rsidP="000B405E">
            <w:pPr>
              <w:rPr>
                <w:sz w:val="20"/>
                <w:szCs w:val="20"/>
                <w:lang w:val="en-GB"/>
              </w:rPr>
            </w:pPr>
          </w:p>
          <w:p w14:paraId="2F9F0595" w14:textId="77777777" w:rsidR="00727CAB" w:rsidRDefault="00727CAB" w:rsidP="000B405E">
            <w:pPr>
              <w:rPr>
                <w:sz w:val="20"/>
                <w:szCs w:val="20"/>
                <w:lang w:val="en-GB"/>
              </w:rPr>
            </w:pPr>
          </w:p>
          <w:p w14:paraId="04DF132D" w14:textId="77777777" w:rsidR="00727CAB" w:rsidRDefault="00727CAB" w:rsidP="000B405E">
            <w:pPr>
              <w:rPr>
                <w:sz w:val="20"/>
                <w:szCs w:val="20"/>
                <w:lang w:val="en-GB"/>
              </w:rPr>
            </w:pPr>
          </w:p>
          <w:p w14:paraId="653694FE" w14:textId="660120F2" w:rsidR="00DC0A6C" w:rsidRPr="000B405E" w:rsidRDefault="00DC0A6C" w:rsidP="000B405E">
            <w:pPr>
              <w:rPr>
                <w:sz w:val="20"/>
                <w:szCs w:val="20"/>
                <w:lang w:val="en-GB"/>
              </w:rPr>
            </w:pPr>
            <w:r>
              <w:rPr>
                <w:sz w:val="20"/>
                <w:szCs w:val="20"/>
                <w:lang w:val="en-GB"/>
              </w:rPr>
              <w:t>The requirements underline th</w:t>
            </w:r>
            <w:r w:rsidR="00727CAB">
              <w:rPr>
                <w:sz w:val="20"/>
                <w:szCs w:val="20"/>
                <w:lang w:val="en-GB"/>
              </w:rPr>
              <w:t xml:space="preserve">at a </w:t>
            </w:r>
            <w:r w:rsidR="00B74045">
              <w:rPr>
                <w:sz w:val="20"/>
                <w:szCs w:val="20"/>
                <w:lang w:val="en-GB"/>
              </w:rPr>
              <w:t>M</w:t>
            </w:r>
            <w:r w:rsidR="00727CAB">
              <w:rPr>
                <w:sz w:val="20"/>
                <w:szCs w:val="20"/>
                <w:lang w:val="en-GB"/>
              </w:rPr>
              <w:t>aster Craftsperson need</w:t>
            </w:r>
            <w:r w:rsidR="00B74045">
              <w:rPr>
                <w:sz w:val="20"/>
                <w:szCs w:val="20"/>
                <w:lang w:val="en-GB"/>
              </w:rPr>
              <w:t>s</w:t>
            </w:r>
            <w:r w:rsidR="00727CAB">
              <w:rPr>
                <w:sz w:val="20"/>
                <w:szCs w:val="20"/>
                <w:lang w:val="en-GB"/>
              </w:rPr>
              <w:t xml:space="preserve"> to apply knowledge and skills in a self-directed, </w:t>
            </w:r>
            <w:proofErr w:type="gramStart"/>
            <w:r w:rsidR="00727CAB">
              <w:rPr>
                <w:sz w:val="20"/>
                <w:szCs w:val="20"/>
                <w:lang w:val="en-GB"/>
              </w:rPr>
              <w:t>independent</w:t>
            </w:r>
            <w:proofErr w:type="gramEnd"/>
            <w:r w:rsidR="00727CAB">
              <w:rPr>
                <w:sz w:val="20"/>
                <w:szCs w:val="20"/>
                <w:lang w:val="en-GB"/>
              </w:rPr>
              <w:t xml:space="preserve"> and responsible way at all relevant stages of construction, in planning as well as execution and final evaluation of projects. </w:t>
            </w:r>
          </w:p>
        </w:tc>
      </w:tr>
      <w:tr w:rsidR="00DC0A6C" w14:paraId="43F85C0A" w14:textId="77777777" w:rsidTr="000B405E">
        <w:tc>
          <w:tcPr>
            <w:tcW w:w="2265" w:type="dxa"/>
          </w:tcPr>
          <w:p w14:paraId="3B41F682" w14:textId="4C89D1F1" w:rsidR="00DC0A6C" w:rsidRPr="0065509E" w:rsidRDefault="00DC0A6C" w:rsidP="000B405E">
            <w:pPr>
              <w:rPr>
                <w:b/>
                <w:bCs/>
                <w:sz w:val="20"/>
                <w:szCs w:val="20"/>
                <w:lang w:val="en-GB"/>
              </w:rPr>
            </w:pPr>
            <w:r w:rsidRPr="0065509E">
              <w:rPr>
                <w:b/>
                <w:bCs/>
                <w:sz w:val="20"/>
                <w:szCs w:val="20"/>
                <w:lang w:val="en-GB"/>
              </w:rPr>
              <w:t>Construction processes (Module 2)</w:t>
            </w:r>
          </w:p>
        </w:tc>
        <w:tc>
          <w:tcPr>
            <w:tcW w:w="2265" w:type="dxa"/>
          </w:tcPr>
          <w:p w14:paraId="6C9AB084" w14:textId="77777777" w:rsidR="00DC0A6C" w:rsidRPr="000B405E" w:rsidRDefault="00DC0A6C" w:rsidP="000B405E">
            <w:pPr>
              <w:rPr>
                <w:sz w:val="20"/>
                <w:szCs w:val="20"/>
                <w:lang w:val="en-GB"/>
              </w:rPr>
            </w:pPr>
          </w:p>
        </w:tc>
        <w:tc>
          <w:tcPr>
            <w:tcW w:w="2266" w:type="dxa"/>
          </w:tcPr>
          <w:p w14:paraId="1EB747DF" w14:textId="5459D6B4" w:rsidR="00DC0A6C" w:rsidRDefault="00DC0A6C" w:rsidP="00D201E3">
            <w:pPr>
              <w:rPr>
                <w:sz w:val="20"/>
                <w:szCs w:val="20"/>
                <w:lang w:val="en-GB"/>
              </w:rPr>
            </w:pPr>
            <w:r>
              <w:rPr>
                <w:sz w:val="20"/>
                <w:szCs w:val="20"/>
                <w:lang w:val="en-GB"/>
              </w:rPr>
              <w:t>-</w:t>
            </w:r>
            <w:r w:rsidRPr="00D201E3">
              <w:rPr>
                <w:sz w:val="20"/>
                <w:szCs w:val="20"/>
                <w:lang w:val="en-GB"/>
              </w:rPr>
              <w:t>Project</w:t>
            </w:r>
            <w:r>
              <w:rPr>
                <w:sz w:val="20"/>
                <w:szCs w:val="20"/>
                <w:lang w:val="en-GB"/>
              </w:rPr>
              <w:t xml:space="preserve"> </w:t>
            </w:r>
            <w:r w:rsidR="00727CAB">
              <w:rPr>
                <w:sz w:val="20"/>
                <w:szCs w:val="20"/>
                <w:lang w:val="en-GB"/>
              </w:rPr>
              <w:t>preparation with a focus on ability to produce relevant and detailed plans for all stages</w:t>
            </w:r>
            <w:r w:rsidR="004926DF">
              <w:rPr>
                <w:sz w:val="20"/>
                <w:szCs w:val="20"/>
                <w:lang w:val="en-GB"/>
              </w:rPr>
              <w:t>.</w:t>
            </w:r>
            <w:r w:rsidR="00727CAB">
              <w:rPr>
                <w:sz w:val="20"/>
                <w:szCs w:val="20"/>
                <w:lang w:val="en-GB"/>
              </w:rPr>
              <w:t xml:space="preserve"> </w:t>
            </w:r>
          </w:p>
          <w:p w14:paraId="6DD26C0F" w14:textId="158E9BB9" w:rsidR="00DC0A6C" w:rsidRDefault="00DC0A6C" w:rsidP="00DC0A6C">
            <w:pPr>
              <w:rPr>
                <w:sz w:val="20"/>
                <w:szCs w:val="20"/>
                <w:lang w:val="en-GB"/>
              </w:rPr>
            </w:pPr>
            <w:r>
              <w:rPr>
                <w:sz w:val="20"/>
                <w:szCs w:val="20"/>
                <w:lang w:val="en-GB"/>
              </w:rPr>
              <w:t>-Project execution</w:t>
            </w:r>
            <w:r w:rsidR="00727CAB">
              <w:rPr>
                <w:sz w:val="20"/>
                <w:szCs w:val="20"/>
                <w:lang w:val="en-GB"/>
              </w:rPr>
              <w:t xml:space="preserve"> with a focus on ability to measure ad calculate all stages, including the overall project management and cost calculation</w:t>
            </w:r>
            <w:r w:rsidR="004926DF">
              <w:rPr>
                <w:sz w:val="20"/>
                <w:szCs w:val="20"/>
                <w:lang w:val="en-GB"/>
              </w:rPr>
              <w:t>.</w:t>
            </w:r>
          </w:p>
          <w:p w14:paraId="0572A940" w14:textId="1AF8C401" w:rsidR="00DC0A6C" w:rsidRPr="00D201E3" w:rsidRDefault="00DC0A6C" w:rsidP="00D201E3">
            <w:pPr>
              <w:rPr>
                <w:sz w:val="20"/>
                <w:szCs w:val="20"/>
                <w:lang w:val="en-GB"/>
              </w:rPr>
            </w:pPr>
            <w:r>
              <w:rPr>
                <w:sz w:val="20"/>
                <w:szCs w:val="20"/>
                <w:lang w:val="en-GB"/>
              </w:rPr>
              <w:t>-Project management</w:t>
            </w:r>
            <w:r w:rsidR="004926DF">
              <w:rPr>
                <w:sz w:val="20"/>
                <w:szCs w:val="20"/>
                <w:lang w:val="en-GB"/>
              </w:rPr>
              <w:t>.</w:t>
            </w:r>
          </w:p>
        </w:tc>
        <w:tc>
          <w:tcPr>
            <w:tcW w:w="2266" w:type="dxa"/>
            <w:vMerge/>
          </w:tcPr>
          <w:p w14:paraId="1AD3A1F1" w14:textId="77777777" w:rsidR="00DC0A6C" w:rsidRPr="000B405E" w:rsidRDefault="00DC0A6C" w:rsidP="000B405E">
            <w:pPr>
              <w:rPr>
                <w:sz w:val="20"/>
                <w:szCs w:val="20"/>
                <w:lang w:val="en-GB"/>
              </w:rPr>
            </w:pPr>
          </w:p>
        </w:tc>
      </w:tr>
      <w:tr w:rsidR="00DC0A6C" w14:paraId="560114DC" w14:textId="77777777" w:rsidTr="000B405E">
        <w:tc>
          <w:tcPr>
            <w:tcW w:w="2265" w:type="dxa"/>
          </w:tcPr>
          <w:p w14:paraId="29EFBC08" w14:textId="55FA5229" w:rsidR="00DC0A6C" w:rsidRPr="0065509E" w:rsidRDefault="00DC0A6C" w:rsidP="000B405E">
            <w:pPr>
              <w:rPr>
                <w:b/>
                <w:bCs/>
                <w:sz w:val="20"/>
                <w:szCs w:val="20"/>
                <w:lang w:val="en-GB"/>
              </w:rPr>
            </w:pPr>
            <w:r w:rsidRPr="0065509E">
              <w:rPr>
                <w:b/>
                <w:bCs/>
                <w:sz w:val="20"/>
                <w:szCs w:val="20"/>
                <w:lang w:val="en-GB"/>
              </w:rPr>
              <w:t>Legal basis, project management and company management (module 3)</w:t>
            </w:r>
          </w:p>
        </w:tc>
        <w:tc>
          <w:tcPr>
            <w:tcW w:w="2265" w:type="dxa"/>
          </w:tcPr>
          <w:p w14:paraId="6D0D54EC" w14:textId="68C90623" w:rsidR="00DC0A6C" w:rsidRPr="000B405E" w:rsidRDefault="00DC0A6C" w:rsidP="000B405E">
            <w:pPr>
              <w:rPr>
                <w:sz w:val="20"/>
                <w:szCs w:val="20"/>
                <w:lang w:val="en-GB"/>
              </w:rPr>
            </w:pPr>
            <w:r>
              <w:rPr>
                <w:sz w:val="20"/>
                <w:szCs w:val="20"/>
                <w:lang w:val="en-GB"/>
              </w:rPr>
              <w:t>Legal knowledge (in 10 specified areas covering construction, property</w:t>
            </w:r>
            <w:r w:rsidR="0065509E">
              <w:rPr>
                <w:sz w:val="20"/>
                <w:szCs w:val="20"/>
                <w:lang w:val="en-GB"/>
              </w:rPr>
              <w:t>,</w:t>
            </w:r>
            <w:r>
              <w:rPr>
                <w:sz w:val="20"/>
                <w:szCs w:val="20"/>
                <w:lang w:val="en-GB"/>
              </w:rPr>
              <w:t xml:space="preserve"> and company leg</w:t>
            </w:r>
            <w:r w:rsidR="00C43EAB">
              <w:rPr>
                <w:sz w:val="20"/>
                <w:szCs w:val="20"/>
                <w:lang w:val="en-GB"/>
              </w:rPr>
              <w:t>islation</w:t>
            </w:r>
            <w:r w:rsidR="004926DF">
              <w:rPr>
                <w:sz w:val="20"/>
                <w:szCs w:val="20"/>
                <w:lang w:val="en-GB"/>
              </w:rPr>
              <w:t>.</w:t>
            </w:r>
          </w:p>
        </w:tc>
        <w:tc>
          <w:tcPr>
            <w:tcW w:w="2266" w:type="dxa"/>
          </w:tcPr>
          <w:p w14:paraId="7426E664" w14:textId="0193B811" w:rsidR="00DC0A6C" w:rsidRDefault="00DC0A6C" w:rsidP="00DC0A6C">
            <w:pPr>
              <w:rPr>
                <w:sz w:val="20"/>
                <w:szCs w:val="20"/>
                <w:lang w:val="en-GB"/>
              </w:rPr>
            </w:pPr>
            <w:r>
              <w:rPr>
                <w:sz w:val="20"/>
                <w:szCs w:val="20"/>
                <w:lang w:val="en-GB"/>
              </w:rPr>
              <w:t>-</w:t>
            </w:r>
            <w:r w:rsidRPr="00DC0A6C">
              <w:rPr>
                <w:sz w:val="20"/>
                <w:szCs w:val="20"/>
                <w:lang w:val="en-GB"/>
              </w:rPr>
              <w:t>Project management skills related to calculations, cost calculations and measurement</w:t>
            </w:r>
            <w:r w:rsidR="004926DF">
              <w:rPr>
                <w:sz w:val="20"/>
                <w:szCs w:val="20"/>
                <w:lang w:val="en-GB"/>
              </w:rPr>
              <w:t>.</w:t>
            </w:r>
          </w:p>
          <w:p w14:paraId="337FCFA8" w14:textId="44E909D8" w:rsidR="00DC0A6C" w:rsidRPr="00DC0A6C" w:rsidRDefault="00DC0A6C" w:rsidP="00DC0A6C">
            <w:pPr>
              <w:rPr>
                <w:sz w:val="20"/>
                <w:szCs w:val="20"/>
                <w:lang w:val="en-GB"/>
              </w:rPr>
            </w:pPr>
            <w:r>
              <w:rPr>
                <w:sz w:val="20"/>
                <w:szCs w:val="20"/>
                <w:lang w:val="en-GB"/>
              </w:rPr>
              <w:t>-Company management skills related to cost calculations and accounting, personnel management</w:t>
            </w:r>
            <w:r w:rsidR="004926DF">
              <w:rPr>
                <w:sz w:val="20"/>
                <w:szCs w:val="20"/>
                <w:lang w:val="en-GB"/>
              </w:rPr>
              <w:t>,</w:t>
            </w:r>
            <w:r>
              <w:rPr>
                <w:sz w:val="20"/>
                <w:szCs w:val="20"/>
                <w:lang w:val="en-GB"/>
              </w:rPr>
              <w:t xml:space="preserve"> and marketi</w:t>
            </w:r>
            <w:r w:rsidR="0065509E">
              <w:rPr>
                <w:sz w:val="20"/>
                <w:szCs w:val="20"/>
                <w:lang w:val="en-GB"/>
              </w:rPr>
              <w:t>n</w:t>
            </w:r>
            <w:r>
              <w:rPr>
                <w:sz w:val="20"/>
                <w:szCs w:val="20"/>
                <w:lang w:val="en-GB"/>
              </w:rPr>
              <w:t>g</w:t>
            </w:r>
            <w:r w:rsidR="004926DF">
              <w:rPr>
                <w:sz w:val="20"/>
                <w:szCs w:val="20"/>
                <w:lang w:val="en-GB"/>
              </w:rPr>
              <w:t>.</w:t>
            </w:r>
            <w:r>
              <w:rPr>
                <w:sz w:val="20"/>
                <w:szCs w:val="20"/>
                <w:lang w:val="en-GB"/>
              </w:rPr>
              <w:t xml:space="preserve"> </w:t>
            </w:r>
          </w:p>
        </w:tc>
        <w:tc>
          <w:tcPr>
            <w:tcW w:w="2266" w:type="dxa"/>
            <w:vMerge/>
          </w:tcPr>
          <w:p w14:paraId="494E257D" w14:textId="77777777" w:rsidR="00DC0A6C" w:rsidRPr="000B405E" w:rsidRDefault="00DC0A6C" w:rsidP="000B405E">
            <w:pPr>
              <w:rPr>
                <w:sz w:val="20"/>
                <w:szCs w:val="20"/>
                <w:lang w:val="en-GB"/>
              </w:rPr>
            </w:pPr>
          </w:p>
        </w:tc>
      </w:tr>
    </w:tbl>
    <w:p w14:paraId="5F132254" w14:textId="25CB5406" w:rsidR="000B405E" w:rsidRPr="00B56FA4" w:rsidRDefault="0065509E" w:rsidP="00B56FA4">
      <w:pPr>
        <w:rPr>
          <w:sz w:val="16"/>
          <w:szCs w:val="16"/>
          <w:lang w:val="en-GB"/>
        </w:rPr>
      </w:pPr>
      <w:r w:rsidRPr="00B56FA4">
        <w:rPr>
          <w:sz w:val="16"/>
          <w:szCs w:val="16"/>
          <w:lang w:val="en-GB"/>
        </w:rPr>
        <w:t xml:space="preserve">Source, </w:t>
      </w:r>
      <w:proofErr w:type="spellStart"/>
      <w:r w:rsidRPr="00B56FA4">
        <w:rPr>
          <w:sz w:val="16"/>
          <w:szCs w:val="16"/>
        </w:rPr>
        <w:t>Verordnung</w:t>
      </w:r>
      <w:proofErr w:type="spellEnd"/>
      <w:r w:rsidRPr="00B56FA4">
        <w:rPr>
          <w:sz w:val="16"/>
          <w:szCs w:val="16"/>
        </w:rPr>
        <w:t xml:space="preserve"> des </w:t>
      </w:r>
      <w:proofErr w:type="spellStart"/>
      <w:r w:rsidRPr="00B56FA4">
        <w:rPr>
          <w:sz w:val="16"/>
          <w:szCs w:val="16"/>
        </w:rPr>
        <w:t>Erweiterten</w:t>
      </w:r>
      <w:proofErr w:type="spellEnd"/>
      <w:r w:rsidRPr="00B56FA4">
        <w:rPr>
          <w:sz w:val="16"/>
          <w:szCs w:val="16"/>
        </w:rPr>
        <w:t xml:space="preserve"> </w:t>
      </w:r>
      <w:proofErr w:type="spellStart"/>
      <w:r w:rsidRPr="00B56FA4">
        <w:rPr>
          <w:sz w:val="16"/>
          <w:szCs w:val="16"/>
        </w:rPr>
        <w:t>Präsidiums</w:t>
      </w:r>
      <w:proofErr w:type="spellEnd"/>
      <w:r w:rsidRPr="00B56FA4">
        <w:rPr>
          <w:sz w:val="16"/>
          <w:szCs w:val="16"/>
        </w:rPr>
        <w:t xml:space="preserve"> der </w:t>
      </w:r>
      <w:proofErr w:type="spellStart"/>
      <w:r w:rsidRPr="00B56FA4">
        <w:rPr>
          <w:sz w:val="16"/>
          <w:szCs w:val="16"/>
        </w:rPr>
        <w:t>Wirtschaftskammer</w:t>
      </w:r>
      <w:proofErr w:type="spellEnd"/>
      <w:r w:rsidRPr="00B56FA4">
        <w:rPr>
          <w:sz w:val="16"/>
          <w:szCs w:val="16"/>
        </w:rPr>
        <w:t xml:space="preserve"> </w:t>
      </w:r>
      <w:proofErr w:type="spellStart"/>
      <w:r w:rsidRPr="00B56FA4">
        <w:rPr>
          <w:sz w:val="16"/>
          <w:szCs w:val="16"/>
        </w:rPr>
        <w:t>Österreich</w:t>
      </w:r>
      <w:proofErr w:type="spellEnd"/>
      <w:r w:rsidRPr="00B56FA4">
        <w:rPr>
          <w:sz w:val="16"/>
          <w:szCs w:val="16"/>
        </w:rPr>
        <w:t xml:space="preserve"> </w:t>
      </w:r>
      <w:proofErr w:type="spellStart"/>
      <w:r w:rsidRPr="00B56FA4">
        <w:rPr>
          <w:sz w:val="16"/>
          <w:szCs w:val="16"/>
        </w:rPr>
        <w:t>über</w:t>
      </w:r>
      <w:proofErr w:type="spellEnd"/>
      <w:r w:rsidRPr="00B56FA4">
        <w:rPr>
          <w:sz w:val="16"/>
          <w:szCs w:val="16"/>
        </w:rPr>
        <w:t xml:space="preserve"> die </w:t>
      </w:r>
      <w:proofErr w:type="spellStart"/>
      <w:r w:rsidRPr="00B56FA4">
        <w:rPr>
          <w:sz w:val="16"/>
          <w:szCs w:val="16"/>
        </w:rPr>
        <w:t>Befähigungsprüfung</w:t>
      </w:r>
      <w:proofErr w:type="spellEnd"/>
      <w:r w:rsidRPr="00B56FA4">
        <w:rPr>
          <w:sz w:val="16"/>
          <w:szCs w:val="16"/>
        </w:rPr>
        <w:t xml:space="preserve"> für das </w:t>
      </w:r>
      <w:proofErr w:type="spellStart"/>
      <w:r w:rsidRPr="00B56FA4">
        <w:rPr>
          <w:sz w:val="16"/>
          <w:szCs w:val="16"/>
        </w:rPr>
        <w:t>reglementierte</w:t>
      </w:r>
      <w:proofErr w:type="spellEnd"/>
      <w:r w:rsidRPr="00B56FA4">
        <w:rPr>
          <w:sz w:val="16"/>
          <w:szCs w:val="16"/>
        </w:rPr>
        <w:t xml:space="preserve"> </w:t>
      </w:r>
      <w:proofErr w:type="spellStart"/>
      <w:r w:rsidRPr="00B56FA4">
        <w:rPr>
          <w:sz w:val="16"/>
          <w:szCs w:val="16"/>
        </w:rPr>
        <w:t>Gewerbe</w:t>
      </w:r>
      <w:proofErr w:type="spellEnd"/>
      <w:r w:rsidRPr="00B56FA4">
        <w:rPr>
          <w:sz w:val="16"/>
          <w:szCs w:val="16"/>
        </w:rPr>
        <w:t xml:space="preserve"> </w:t>
      </w:r>
      <w:proofErr w:type="spellStart"/>
      <w:r w:rsidRPr="00B56FA4">
        <w:rPr>
          <w:sz w:val="16"/>
          <w:szCs w:val="16"/>
        </w:rPr>
        <w:t>Holzbau</w:t>
      </w:r>
      <w:proofErr w:type="spellEnd"/>
      <w:r w:rsidRPr="00B56FA4">
        <w:rPr>
          <w:sz w:val="16"/>
          <w:szCs w:val="16"/>
        </w:rPr>
        <w:t>-Meister (</w:t>
      </w:r>
      <w:proofErr w:type="spellStart"/>
      <w:r w:rsidRPr="00B56FA4">
        <w:rPr>
          <w:sz w:val="16"/>
          <w:szCs w:val="16"/>
        </w:rPr>
        <w:t>Holzbau-MeisterBefähigungsprüfungsordnung</w:t>
      </w:r>
      <w:proofErr w:type="spellEnd"/>
      <w:proofErr w:type="gramStart"/>
      <w:r w:rsidRPr="00B56FA4">
        <w:rPr>
          <w:sz w:val="16"/>
          <w:szCs w:val="16"/>
        </w:rPr>
        <w:t>),  1994</w:t>
      </w:r>
      <w:proofErr w:type="gramEnd"/>
      <w:r w:rsidRPr="00B56FA4">
        <w:rPr>
          <w:sz w:val="16"/>
          <w:szCs w:val="16"/>
        </w:rPr>
        <w:t>/2015</w:t>
      </w:r>
    </w:p>
    <w:p w14:paraId="62ACA1F7" w14:textId="77777777" w:rsidR="000B405E" w:rsidRDefault="000B405E" w:rsidP="00447BA7">
      <w:pPr>
        <w:pStyle w:val="Overskrift3"/>
        <w:rPr>
          <w:lang w:val="en-GB"/>
        </w:rPr>
      </w:pPr>
    </w:p>
    <w:p w14:paraId="48328526" w14:textId="02FD6487" w:rsidR="005718F7" w:rsidRDefault="0065509E" w:rsidP="005718F7">
      <w:pPr>
        <w:rPr>
          <w:lang w:val="en-GB"/>
        </w:rPr>
      </w:pPr>
      <w:r w:rsidRPr="0065509E">
        <w:rPr>
          <w:b/>
          <w:bCs/>
          <w:lang w:val="en-GB"/>
        </w:rPr>
        <w:t>Breadth</w:t>
      </w:r>
      <w:r>
        <w:rPr>
          <w:b/>
          <w:bCs/>
          <w:lang w:val="en-GB"/>
        </w:rPr>
        <w:t xml:space="preserve">: </w:t>
      </w:r>
      <w:r>
        <w:rPr>
          <w:lang w:val="en-GB"/>
        </w:rPr>
        <w:t>The Aus</w:t>
      </w:r>
      <w:r w:rsidR="005718F7">
        <w:rPr>
          <w:lang w:val="en-GB"/>
        </w:rPr>
        <w:t xml:space="preserve">trian </w:t>
      </w:r>
      <w:r>
        <w:rPr>
          <w:lang w:val="en-GB"/>
        </w:rPr>
        <w:t xml:space="preserve">qualification </w:t>
      </w:r>
      <w:r w:rsidR="005718F7">
        <w:rPr>
          <w:lang w:val="en-GB"/>
        </w:rPr>
        <w:t xml:space="preserve">outlines in detail the </w:t>
      </w:r>
      <w:r w:rsidR="00D6333B">
        <w:rPr>
          <w:lang w:val="en-GB"/>
        </w:rPr>
        <w:t>construction-</w:t>
      </w:r>
      <w:r>
        <w:rPr>
          <w:lang w:val="en-GB"/>
        </w:rPr>
        <w:t>technical knowledge and skills</w:t>
      </w:r>
      <w:r w:rsidR="005718F7">
        <w:rPr>
          <w:lang w:val="en-GB"/>
        </w:rPr>
        <w:t xml:space="preserve"> expected to be held by a Master </w:t>
      </w:r>
      <w:r w:rsidR="00365070">
        <w:rPr>
          <w:lang w:val="en-GB"/>
        </w:rPr>
        <w:t>C</w:t>
      </w:r>
      <w:r w:rsidR="005718F7">
        <w:rPr>
          <w:lang w:val="en-GB"/>
        </w:rPr>
        <w:t xml:space="preserve">raftsperson.  </w:t>
      </w:r>
      <w:r w:rsidR="004926DF">
        <w:rPr>
          <w:lang w:val="en-GB"/>
        </w:rPr>
        <w:t>The same detailed descriptions are used when describing the knowledge og laws and regulations applicable to the field. The s</w:t>
      </w:r>
      <w:r w:rsidR="005718F7">
        <w:rPr>
          <w:lang w:val="en-GB"/>
        </w:rPr>
        <w:t xml:space="preserve">kills and competences required to run and manage a company </w:t>
      </w:r>
      <w:r w:rsidR="003A2D66">
        <w:rPr>
          <w:lang w:val="en-GB"/>
        </w:rPr>
        <w:t>are referred to</w:t>
      </w:r>
      <w:r w:rsidR="004926DF">
        <w:rPr>
          <w:lang w:val="en-GB"/>
        </w:rPr>
        <w:t xml:space="preserve"> in less detail</w:t>
      </w:r>
      <w:r w:rsidR="003A2D66">
        <w:rPr>
          <w:lang w:val="en-GB"/>
        </w:rPr>
        <w:t xml:space="preserve">. While it is (initially) stated that a </w:t>
      </w:r>
      <w:r w:rsidR="005718F7">
        <w:rPr>
          <w:lang w:val="en-GB"/>
        </w:rPr>
        <w:t xml:space="preserve">Master Craftsperson must be able to work independently, </w:t>
      </w:r>
      <w:r w:rsidR="00D6333B">
        <w:rPr>
          <w:lang w:val="en-GB"/>
        </w:rPr>
        <w:t xml:space="preserve">and </w:t>
      </w:r>
      <w:r w:rsidR="005718F7">
        <w:rPr>
          <w:lang w:val="en-GB"/>
        </w:rPr>
        <w:t>in a self-directed and responsible way at all stages of construction</w:t>
      </w:r>
      <w:r w:rsidR="003A2D66">
        <w:rPr>
          <w:lang w:val="en-GB"/>
        </w:rPr>
        <w:t xml:space="preserve">, this is </w:t>
      </w:r>
      <w:r w:rsidR="004926DF">
        <w:rPr>
          <w:lang w:val="en-GB"/>
        </w:rPr>
        <w:t xml:space="preserve">not elaborated in detail </w:t>
      </w:r>
      <w:r w:rsidR="003A2D66">
        <w:rPr>
          <w:lang w:val="en-GB"/>
        </w:rPr>
        <w:t>in the official document</w:t>
      </w:r>
      <w:r w:rsidR="005718F7">
        <w:rPr>
          <w:lang w:val="en-GB"/>
        </w:rPr>
        <w:t xml:space="preserve">. Compared to other countries covered by this report, </w:t>
      </w:r>
      <w:r w:rsidR="003A2D66">
        <w:rPr>
          <w:lang w:val="en-GB"/>
        </w:rPr>
        <w:t xml:space="preserve">the </w:t>
      </w:r>
      <w:r w:rsidR="005718F7">
        <w:rPr>
          <w:lang w:val="en-GB"/>
        </w:rPr>
        <w:t xml:space="preserve">Austrian </w:t>
      </w:r>
      <w:r w:rsidR="003A2D66">
        <w:rPr>
          <w:lang w:val="en-GB"/>
        </w:rPr>
        <w:t xml:space="preserve">Master is </w:t>
      </w:r>
      <w:r w:rsidR="00D6333B">
        <w:rPr>
          <w:lang w:val="en-GB"/>
        </w:rPr>
        <w:t xml:space="preserve">to some extent presented as </w:t>
      </w:r>
      <w:r w:rsidR="003A2D66">
        <w:rPr>
          <w:lang w:val="en-GB"/>
        </w:rPr>
        <w:t xml:space="preserve">a technical </w:t>
      </w:r>
      <w:r w:rsidR="00D6333B">
        <w:rPr>
          <w:lang w:val="en-GB"/>
        </w:rPr>
        <w:t xml:space="preserve">rather than a </w:t>
      </w:r>
      <w:r w:rsidR="005718F7">
        <w:rPr>
          <w:lang w:val="en-GB"/>
        </w:rPr>
        <w:t>company manage</w:t>
      </w:r>
      <w:r w:rsidR="003A2D66">
        <w:rPr>
          <w:lang w:val="en-GB"/>
        </w:rPr>
        <w:t>r.</w:t>
      </w:r>
      <w:r w:rsidR="005718F7">
        <w:rPr>
          <w:lang w:val="en-GB"/>
        </w:rPr>
        <w:t xml:space="preserve"> </w:t>
      </w:r>
    </w:p>
    <w:p w14:paraId="46E0F5C3" w14:textId="63BF3CA2" w:rsidR="0065509E" w:rsidRPr="007D2EDD" w:rsidRDefault="003A2D66" w:rsidP="007D2EDD">
      <w:pPr>
        <w:rPr>
          <w:b/>
          <w:bCs/>
          <w:lang w:val="en-GB"/>
        </w:rPr>
      </w:pPr>
      <w:r w:rsidRPr="003A2D66">
        <w:rPr>
          <w:b/>
          <w:bCs/>
          <w:lang w:val="en-GB"/>
        </w:rPr>
        <w:t>Depth</w:t>
      </w:r>
      <w:r>
        <w:rPr>
          <w:b/>
          <w:bCs/>
          <w:lang w:val="en-GB"/>
        </w:rPr>
        <w:t xml:space="preserve">: </w:t>
      </w:r>
      <w:r w:rsidRPr="00D6333B">
        <w:rPr>
          <w:lang w:val="en-GB"/>
        </w:rPr>
        <w:t>Expectations to theoretical knowledge and technical (</w:t>
      </w:r>
      <w:r w:rsidR="007D2EDD">
        <w:rPr>
          <w:lang w:val="en-GB"/>
        </w:rPr>
        <w:t>c</w:t>
      </w:r>
      <w:r w:rsidRPr="00D6333B">
        <w:rPr>
          <w:lang w:val="en-GB"/>
        </w:rPr>
        <w:t xml:space="preserve">onstruction related) skills are clearly falling with the range of level 6 of the </w:t>
      </w:r>
      <w:proofErr w:type="spellStart"/>
      <w:r w:rsidRPr="00D6333B">
        <w:rPr>
          <w:lang w:val="en-GB"/>
        </w:rPr>
        <w:t>EQF</w:t>
      </w:r>
      <w:proofErr w:type="spellEnd"/>
      <w:r w:rsidRPr="00D6333B">
        <w:rPr>
          <w:lang w:val="en-GB"/>
        </w:rPr>
        <w:t>. It is harder to judge whether the general competences</w:t>
      </w:r>
      <w:r w:rsidR="007D2EDD">
        <w:rPr>
          <w:lang w:val="en-GB"/>
        </w:rPr>
        <w:t xml:space="preserve"> </w:t>
      </w:r>
      <w:r w:rsidRPr="00D6333B">
        <w:rPr>
          <w:lang w:val="en-GB"/>
        </w:rPr>
        <w:t xml:space="preserve">and requirements to autonomy and </w:t>
      </w:r>
      <w:r w:rsidR="007D2EDD">
        <w:rPr>
          <w:lang w:val="en-GB"/>
        </w:rPr>
        <w:t xml:space="preserve">responsibility </w:t>
      </w:r>
      <w:r w:rsidR="00D6333B">
        <w:rPr>
          <w:lang w:val="en-GB"/>
        </w:rPr>
        <w:t>are expressed at this level.</w:t>
      </w:r>
      <w:r w:rsidRPr="00D6333B">
        <w:rPr>
          <w:lang w:val="en-GB"/>
        </w:rPr>
        <w:t xml:space="preserve"> This may be linked to the way the requirements are articulated, </w:t>
      </w:r>
      <w:r w:rsidR="00D6333B" w:rsidRPr="00D6333B">
        <w:rPr>
          <w:lang w:val="en-GB"/>
        </w:rPr>
        <w:t xml:space="preserve">operating with lists of theoretical knowledge </w:t>
      </w:r>
      <w:r w:rsidR="00D6333B">
        <w:rPr>
          <w:lang w:val="en-GB"/>
        </w:rPr>
        <w:t xml:space="preserve">and skills </w:t>
      </w:r>
      <w:r w:rsidR="00D6333B" w:rsidRPr="00D6333B">
        <w:rPr>
          <w:lang w:val="en-GB"/>
        </w:rPr>
        <w:t xml:space="preserve">(technical and legal) </w:t>
      </w:r>
      <w:r w:rsidR="00D6333B">
        <w:rPr>
          <w:lang w:val="en-GB"/>
        </w:rPr>
        <w:t xml:space="preserve">to be </w:t>
      </w:r>
      <w:r w:rsidR="004926DF">
        <w:rPr>
          <w:lang w:val="en-GB"/>
        </w:rPr>
        <w:t xml:space="preserve">remembered and </w:t>
      </w:r>
      <w:r w:rsidR="00D6333B">
        <w:rPr>
          <w:lang w:val="en-GB"/>
        </w:rPr>
        <w:t xml:space="preserve">reproduced, only indirectly </w:t>
      </w:r>
      <w:r w:rsidR="004926DF">
        <w:rPr>
          <w:lang w:val="en-GB"/>
        </w:rPr>
        <w:t xml:space="preserve">and implicitly </w:t>
      </w:r>
      <w:r w:rsidR="00D6333B">
        <w:rPr>
          <w:lang w:val="en-GB"/>
        </w:rPr>
        <w:t xml:space="preserve">referring to the ability to act independently in complex and unpredictable situations. </w:t>
      </w:r>
      <w:r w:rsidR="00D6333B">
        <w:rPr>
          <w:b/>
          <w:bCs/>
          <w:lang w:val="en-GB"/>
        </w:rPr>
        <w:t xml:space="preserve"> </w:t>
      </w:r>
      <w:r>
        <w:rPr>
          <w:b/>
          <w:bCs/>
          <w:lang w:val="en-GB"/>
        </w:rPr>
        <w:t xml:space="preserve">  </w:t>
      </w:r>
    </w:p>
    <w:p w14:paraId="256AF202" w14:textId="5EB0FCD9" w:rsidR="00447BA7" w:rsidRDefault="00447BA7" w:rsidP="00447BA7">
      <w:pPr>
        <w:pStyle w:val="Overskrift3"/>
        <w:rPr>
          <w:lang w:val="en-GB"/>
        </w:rPr>
      </w:pPr>
      <w:bookmarkStart w:id="14" w:name="_Toc136957584"/>
      <w:r>
        <w:rPr>
          <w:lang w:val="en-GB"/>
        </w:rPr>
        <w:lastRenderedPageBreak/>
        <w:t>3.2.2</w:t>
      </w:r>
      <w:r>
        <w:rPr>
          <w:lang w:val="en-GB"/>
        </w:rPr>
        <w:tab/>
        <w:t>France</w:t>
      </w:r>
      <w:bookmarkEnd w:id="14"/>
    </w:p>
    <w:p w14:paraId="0D029B7B" w14:textId="22055343" w:rsidR="00FC2C83" w:rsidRDefault="007D2EDD" w:rsidP="00D6333B">
      <w:pPr>
        <w:rPr>
          <w:lang w:val="en-GB"/>
        </w:rPr>
      </w:pPr>
      <w:r>
        <w:rPr>
          <w:lang w:val="en-GB"/>
        </w:rPr>
        <w:t xml:space="preserve">The most precise French equivalent to a Master Crafts qualification </w:t>
      </w:r>
      <w:r w:rsidR="00F4362E">
        <w:rPr>
          <w:lang w:val="en-GB"/>
        </w:rPr>
        <w:t xml:space="preserve">is </w:t>
      </w:r>
      <w:r>
        <w:rPr>
          <w:lang w:val="en-GB"/>
        </w:rPr>
        <w:t xml:space="preserve">the Brevet </w:t>
      </w:r>
      <w:proofErr w:type="spellStart"/>
      <w:r>
        <w:rPr>
          <w:lang w:val="en-GB"/>
        </w:rPr>
        <w:t>Maitrise</w:t>
      </w:r>
      <w:proofErr w:type="spellEnd"/>
      <w:r>
        <w:rPr>
          <w:lang w:val="en-GB"/>
        </w:rPr>
        <w:t xml:space="preserve"> (BM). This arrangement is managed by the French Chambers of </w:t>
      </w:r>
      <w:r w:rsidR="000A0E6F">
        <w:rPr>
          <w:lang w:val="en-GB"/>
        </w:rPr>
        <w:t>C</w:t>
      </w:r>
      <w:r>
        <w:rPr>
          <w:lang w:val="en-GB"/>
        </w:rPr>
        <w:t xml:space="preserve">ommerce and </w:t>
      </w:r>
      <w:r w:rsidR="000A0E6F">
        <w:rPr>
          <w:lang w:val="en-GB"/>
        </w:rPr>
        <w:t>I</w:t>
      </w:r>
      <w:r>
        <w:rPr>
          <w:lang w:val="en-GB"/>
        </w:rPr>
        <w:t xml:space="preserve">ndustry and includes for the moment 13 titles officially recognised </w:t>
      </w:r>
      <w:r w:rsidR="006C69A3">
        <w:rPr>
          <w:lang w:val="en-GB"/>
        </w:rPr>
        <w:t>by the</w:t>
      </w:r>
      <w:r w:rsidR="00F4362E">
        <w:rPr>
          <w:lang w:val="en-GB"/>
        </w:rPr>
        <w:t xml:space="preserve"> </w:t>
      </w:r>
      <w:r>
        <w:rPr>
          <w:lang w:val="en-GB"/>
        </w:rPr>
        <w:t xml:space="preserve">French </w:t>
      </w:r>
      <w:proofErr w:type="spellStart"/>
      <w:r>
        <w:rPr>
          <w:lang w:val="en-GB"/>
        </w:rPr>
        <w:t>NQF</w:t>
      </w:r>
      <w:proofErr w:type="spellEnd"/>
      <w:r>
        <w:rPr>
          <w:lang w:val="en-GB"/>
        </w:rPr>
        <w:t xml:space="preserve">. The </w:t>
      </w:r>
      <w:r w:rsidR="006A3D37">
        <w:rPr>
          <w:lang w:val="en-GB"/>
        </w:rPr>
        <w:t>C</w:t>
      </w:r>
      <w:r>
        <w:rPr>
          <w:lang w:val="en-GB"/>
        </w:rPr>
        <w:t xml:space="preserve">arpentry Master Craft qualification is not among these and </w:t>
      </w:r>
      <w:r w:rsidR="006C69A3">
        <w:rPr>
          <w:lang w:val="en-GB"/>
        </w:rPr>
        <w:t>is</w:t>
      </w:r>
      <w:r>
        <w:rPr>
          <w:lang w:val="en-GB"/>
        </w:rPr>
        <w:t xml:space="preserve"> instead offered as a</w:t>
      </w:r>
      <w:r w:rsidR="006C69A3">
        <w:rPr>
          <w:lang w:val="en-GB"/>
        </w:rPr>
        <w:t xml:space="preserve"> </w:t>
      </w:r>
      <w:r w:rsidR="006C69A3">
        <w:t>B</w:t>
      </w:r>
      <w:r w:rsidR="006C69A3" w:rsidRPr="006C69A3">
        <w:t>revet de </w:t>
      </w:r>
      <w:proofErr w:type="spellStart"/>
      <w:r w:rsidR="00365070">
        <w:t>T</w:t>
      </w:r>
      <w:r w:rsidR="006C69A3" w:rsidRPr="006C69A3">
        <w:t>echnicien</w:t>
      </w:r>
      <w:proofErr w:type="spellEnd"/>
      <w:r w:rsidR="006C69A3" w:rsidRPr="006C69A3">
        <w:t> </w:t>
      </w:r>
      <w:proofErr w:type="spellStart"/>
      <w:r w:rsidR="00365070">
        <w:t>S</w:t>
      </w:r>
      <w:r w:rsidR="006C69A3" w:rsidRPr="006C69A3">
        <w:t>upérieur</w:t>
      </w:r>
      <w:proofErr w:type="spellEnd"/>
      <w:r w:rsidR="006C69A3">
        <w:rPr>
          <w:lang w:val="en-GB"/>
        </w:rPr>
        <w:t xml:space="preserve"> (BTS). </w:t>
      </w:r>
      <w:r>
        <w:rPr>
          <w:lang w:val="en-GB"/>
        </w:rPr>
        <w:t xml:space="preserve"> </w:t>
      </w:r>
      <w:r w:rsidR="006C69A3">
        <w:rPr>
          <w:lang w:val="en-GB"/>
        </w:rPr>
        <w:t xml:space="preserve">It is possible to access a BTS in different ways, but emphasis is on the combination of formal education and work </w:t>
      </w:r>
      <w:r w:rsidR="006A3D37">
        <w:rPr>
          <w:lang w:val="en-GB"/>
        </w:rPr>
        <w:t>experience</w:t>
      </w:r>
      <w:r w:rsidR="006C69A3">
        <w:rPr>
          <w:lang w:val="en-GB"/>
        </w:rPr>
        <w:t xml:space="preserve">. The qualification is also open </w:t>
      </w:r>
      <w:r w:rsidR="00F4362E">
        <w:rPr>
          <w:lang w:val="en-GB"/>
        </w:rPr>
        <w:t xml:space="preserve">to </w:t>
      </w:r>
      <w:r w:rsidR="006C69A3">
        <w:rPr>
          <w:lang w:val="en-GB"/>
        </w:rPr>
        <w:t xml:space="preserve">validation of </w:t>
      </w:r>
      <w:r w:rsidR="00C43EAB">
        <w:rPr>
          <w:lang w:val="en-GB"/>
        </w:rPr>
        <w:t>prior learning</w:t>
      </w:r>
      <w:r w:rsidR="006C69A3">
        <w:rPr>
          <w:lang w:val="en-GB"/>
        </w:rPr>
        <w:t xml:space="preserve">, in principle making it possible to access via professional experience only. The BTS is </w:t>
      </w:r>
      <w:r w:rsidR="006C69A3" w:rsidRPr="00C43EAB">
        <w:rPr>
          <w:lang w:val="en-GB"/>
        </w:rPr>
        <w:t>levelled</w:t>
      </w:r>
      <w:r w:rsidR="006C69A3">
        <w:rPr>
          <w:lang w:val="en-GB"/>
        </w:rPr>
        <w:t xml:space="preserve"> at </w:t>
      </w:r>
      <w:proofErr w:type="spellStart"/>
      <w:r w:rsidR="006C69A3">
        <w:rPr>
          <w:lang w:val="en-GB"/>
        </w:rPr>
        <w:t>EQF</w:t>
      </w:r>
      <w:proofErr w:type="spellEnd"/>
      <w:r w:rsidR="006C69A3">
        <w:rPr>
          <w:lang w:val="en-GB"/>
        </w:rPr>
        <w:t xml:space="preserve"> level 5 (French </w:t>
      </w:r>
      <w:proofErr w:type="spellStart"/>
      <w:r w:rsidR="006C69A3">
        <w:rPr>
          <w:lang w:val="en-GB"/>
        </w:rPr>
        <w:t>NQF</w:t>
      </w:r>
      <w:proofErr w:type="spellEnd"/>
      <w:r w:rsidR="006C69A3">
        <w:rPr>
          <w:lang w:val="en-GB"/>
        </w:rPr>
        <w:t xml:space="preserve"> level 5). A BTS in </w:t>
      </w:r>
      <w:r w:rsidR="00F841E8">
        <w:rPr>
          <w:lang w:val="en-GB"/>
        </w:rPr>
        <w:t>C</w:t>
      </w:r>
      <w:r w:rsidR="006C69A3">
        <w:rPr>
          <w:lang w:val="en-GB"/>
        </w:rPr>
        <w:t>arpentry emphasis</w:t>
      </w:r>
      <w:r w:rsidR="00101399">
        <w:rPr>
          <w:lang w:val="en-GB"/>
        </w:rPr>
        <w:t>es</w:t>
      </w:r>
      <w:r w:rsidR="006C69A3">
        <w:rPr>
          <w:lang w:val="en-GB"/>
        </w:rPr>
        <w:t xml:space="preserve"> the need to combine technical and commercial knowledge, </w:t>
      </w:r>
      <w:proofErr w:type="gramStart"/>
      <w:r w:rsidR="006C69A3">
        <w:rPr>
          <w:lang w:val="en-GB"/>
        </w:rPr>
        <w:t>skills</w:t>
      </w:r>
      <w:proofErr w:type="gramEnd"/>
      <w:r w:rsidR="006C69A3">
        <w:rPr>
          <w:lang w:val="en-GB"/>
        </w:rPr>
        <w:t xml:space="preserve"> and general competences. </w:t>
      </w:r>
      <w:r w:rsidR="00101399">
        <w:rPr>
          <w:lang w:val="en-GB"/>
        </w:rPr>
        <w:t>While the institutional context of the BTS differ from other countries covered by this report, the overall content orientation</w:t>
      </w:r>
      <w:r>
        <w:rPr>
          <w:lang w:val="en-GB"/>
        </w:rPr>
        <w:t xml:space="preserve"> </w:t>
      </w:r>
      <w:r w:rsidR="00101399">
        <w:rPr>
          <w:lang w:val="en-GB"/>
        </w:rPr>
        <w:t xml:space="preserve">can be deemed equivalent. Notably the holder of this qualification must be able to identify and apply technical </w:t>
      </w:r>
      <w:r w:rsidR="00101399" w:rsidRPr="00101399">
        <w:rPr>
          <w:u w:val="single"/>
          <w:lang w:val="en-GB"/>
        </w:rPr>
        <w:t>and</w:t>
      </w:r>
      <w:r w:rsidR="00101399">
        <w:rPr>
          <w:lang w:val="en-GB"/>
        </w:rPr>
        <w:t xml:space="preserve"> commercial </w:t>
      </w:r>
      <w:r w:rsidR="00F4362E">
        <w:rPr>
          <w:lang w:val="en-GB"/>
        </w:rPr>
        <w:t>skills and competences at</w:t>
      </w:r>
      <w:r w:rsidR="00101399">
        <w:rPr>
          <w:lang w:val="en-GB"/>
        </w:rPr>
        <w:t xml:space="preserve"> all stages of the construction process.  It is further underlined that the holder must be aware of the wider economic and environmental</w:t>
      </w:r>
      <w:r w:rsidR="00FC2C83">
        <w:rPr>
          <w:lang w:val="en-GB"/>
        </w:rPr>
        <w:t xml:space="preserve"> context of the </w:t>
      </w:r>
      <w:r w:rsidR="00F4362E">
        <w:rPr>
          <w:lang w:val="en-GB"/>
        </w:rPr>
        <w:t>occupation and business</w:t>
      </w:r>
      <w:r w:rsidR="00101399">
        <w:rPr>
          <w:lang w:val="en-GB"/>
        </w:rPr>
        <w:t xml:space="preserve">. </w:t>
      </w:r>
    </w:p>
    <w:p w14:paraId="413EDDDE" w14:textId="5251297B" w:rsidR="00FC2C83" w:rsidRPr="007E5C6F" w:rsidRDefault="00FC2C83" w:rsidP="00FC2C83">
      <w:pPr>
        <w:rPr>
          <w:b/>
          <w:bCs/>
          <w:lang w:val="en-GB"/>
        </w:rPr>
      </w:pPr>
      <w:bookmarkStart w:id="15" w:name="_Hlk135305820"/>
      <w:r w:rsidRPr="007E5C6F">
        <w:rPr>
          <w:b/>
          <w:bCs/>
          <w:lang w:val="en-GB"/>
        </w:rPr>
        <w:t>Table 5</w:t>
      </w:r>
      <w:r w:rsidR="007E5C6F">
        <w:rPr>
          <w:b/>
          <w:bCs/>
          <w:lang w:val="en-GB"/>
        </w:rPr>
        <w:t>.</w:t>
      </w:r>
      <w:r w:rsidRPr="007E5C6F">
        <w:rPr>
          <w:b/>
          <w:bCs/>
          <w:lang w:val="en-GB"/>
        </w:rPr>
        <w:tab/>
      </w:r>
      <w:r w:rsidR="00101399" w:rsidRPr="007E5C6F">
        <w:rPr>
          <w:b/>
          <w:bCs/>
          <w:lang w:val="en-GB"/>
        </w:rPr>
        <w:t xml:space="preserve">  </w:t>
      </w:r>
      <w:r w:rsidR="007E5C6F" w:rsidRPr="007E5C6F">
        <w:rPr>
          <w:b/>
          <w:bCs/>
          <w:lang w:val="en-GB"/>
        </w:rPr>
        <w:t xml:space="preserve">Profile of French </w:t>
      </w:r>
      <w:r w:rsidR="007E5C6F" w:rsidRPr="007E5C6F">
        <w:rPr>
          <w:b/>
          <w:bCs/>
        </w:rPr>
        <w:t>Brevet de </w:t>
      </w:r>
      <w:proofErr w:type="spellStart"/>
      <w:r w:rsidR="00390576">
        <w:rPr>
          <w:b/>
          <w:bCs/>
        </w:rPr>
        <w:t>T</w:t>
      </w:r>
      <w:r w:rsidR="007E5C6F" w:rsidRPr="007E5C6F">
        <w:rPr>
          <w:b/>
          <w:bCs/>
        </w:rPr>
        <w:t>echnicien</w:t>
      </w:r>
      <w:proofErr w:type="spellEnd"/>
      <w:r w:rsidR="007E5C6F" w:rsidRPr="007E5C6F">
        <w:rPr>
          <w:b/>
          <w:bCs/>
        </w:rPr>
        <w:t> </w:t>
      </w:r>
      <w:proofErr w:type="spellStart"/>
      <w:r w:rsidR="00390576">
        <w:rPr>
          <w:b/>
          <w:bCs/>
        </w:rPr>
        <w:t>S</w:t>
      </w:r>
      <w:r w:rsidR="007E5C6F" w:rsidRPr="007E5C6F">
        <w:rPr>
          <w:b/>
          <w:bCs/>
        </w:rPr>
        <w:t>upérieur</w:t>
      </w:r>
      <w:proofErr w:type="spellEnd"/>
      <w:r w:rsidR="007E5C6F" w:rsidRPr="007E5C6F">
        <w:rPr>
          <w:b/>
          <w:bCs/>
          <w:lang w:val="en-GB"/>
        </w:rPr>
        <w:t xml:space="preserve"> (BTS) in </w:t>
      </w:r>
      <w:r w:rsidR="00390576">
        <w:rPr>
          <w:b/>
          <w:bCs/>
          <w:lang w:val="en-GB"/>
        </w:rPr>
        <w:t>C</w:t>
      </w:r>
      <w:r w:rsidR="007E5C6F" w:rsidRPr="007E5C6F">
        <w:rPr>
          <w:b/>
          <w:bCs/>
          <w:lang w:val="en-GB"/>
        </w:rPr>
        <w:t>arpentry</w:t>
      </w:r>
    </w:p>
    <w:tbl>
      <w:tblPr>
        <w:tblStyle w:val="Tabellrutenett"/>
        <w:tblW w:w="0" w:type="auto"/>
        <w:tblLook w:val="04A0" w:firstRow="1" w:lastRow="0" w:firstColumn="1" w:lastColumn="0" w:noHBand="0" w:noVBand="1"/>
      </w:tblPr>
      <w:tblGrid>
        <w:gridCol w:w="2265"/>
        <w:gridCol w:w="2265"/>
        <w:gridCol w:w="2266"/>
        <w:gridCol w:w="2266"/>
      </w:tblGrid>
      <w:tr w:rsidR="00FC2C83" w14:paraId="62FECE34" w14:textId="77777777">
        <w:tc>
          <w:tcPr>
            <w:tcW w:w="2265" w:type="dxa"/>
          </w:tcPr>
          <w:p w14:paraId="23D272F4" w14:textId="77777777" w:rsidR="00FC2C83" w:rsidRPr="0065509E" w:rsidRDefault="00FC2C83">
            <w:pPr>
              <w:rPr>
                <w:b/>
                <w:bCs/>
                <w:sz w:val="20"/>
                <w:szCs w:val="20"/>
                <w:lang w:val="en-GB"/>
              </w:rPr>
            </w:pPr>
          </w:p>
        </w:tc>
        <w:tc>
          <w:tcPr>
            <w:tcW w:w="2265" w:type="dxa"/>
          </w:tcPr>
          <w:p w14:paraId="5B90C44B" w14:textId="77777777" w:rsidR="00FC2C83" w:rsidRPr="0065509E" w:rsidRDefault="00FC2C83">
            <w:pPr>
              <w:rPr>
                <w:b/>
                <w:bCs/>
                <w:sz w:val="20"/>
                <w:szCs w:val="20"/>
                <w:lang w:val="en-GB"/>
              </w:rPr>
            </w:pPr>
            <w:r w:rsidRPr="0065509E">
              <w:rPr>
                <w:b/>
                <w:bCs/>
                <w:sz w:val="20"/>
                <w:szCs w:val="20"/>
                <w:lang w:val="en-GB"/>
              </w:rPr>
              <w:t>Knowledge, for example related to…</w:t>
            </w:r>
          </w:p>
        </w:tc>
        <w:tc>
          <w:tcPr>
            <w:tcW w:w="2266" w:type="dxa"/>
          </w:tcPr>
          <w:p w14:paraId="5BC7604A" w14:textId="77777777" w:rsidR="00FC2C83" w:rsidRPr="0065509E" w:rsidRDefault="00FC2C83">
            <w:pPr>
              <w:rPr>
                <w:b/>
                <w:bCs/>
                <w:sz w:val="20"/>
                <w:szCs w:val="20"/>
                <w:lang w:val="en-GB"/>
              </w:rPr>
            </w:pPr>
            <w:r w:rsidRPr="0065509E">
              <w:rPr>
                <w:b/>
                <w:bCs/>
                <w:sz w:val="20"/>
                <w:szCs w:val="20"/>
                <w:lang w:val="en-GB"/>
              </w:rPr>
              <w:t>Skills, for example related to…</w:t>
            </w:r>
          </w:p>
        </w:tc>
        <w:tc>
          <w:tcPr>
            <w:tcW w:w="2266" w:type="dxa"/>
          </w:tcPr>
          <w:p w14:paraId="0AC5D812" w14:textId="77777777" w:rsidR="00FC2C83" w:rsidRPr="0065509E" w:rsidRDefault="00FC2C83">
            <w:pPr>
              <w:rPr>
                <w:b/>
                <w:bCs/>
                <w:sz w:val="20"/>
                <w:szCs w:val="20"/>
                <w:lang w:val="en-GB"/>
              </w:rPr>
            </w:pPr>
            <w:r w:rsidRPr="0065509E">
              <w:rPr>
                <w:b/>
                <w:bCs/>
                <w:sz w:val="20"/>
                <w:szCs w:val="20"/>
                <w:lang w:val="en-GB"/>
              </w:rPr>
              <w:t>General competences – responsibility and autonomy, for example related to…</w:t>
            </w:r>
          </w:p>
        </w:tc>
      </w:tr>
      <w:tr w:rsidR="007E5C6F" w14:paraId="56898E0D" w14:textId="77777777" w:rsidTr="00843ED3">
        <w:trPr>
          <w:trHeight w:val="2150"/>
        </w:trPr>
        <w:tc>
          <w:tcPr>
            <w:tcW w:w="2265" w:type="dxa"/>
          </w:tcPr>
          <w:p w14:paraId="64398C69" w14:textId="2953B444" w:rsidR="007E5C6F" w:rsidRPr="0065509E" w:rsidRDefault="007E5C6F">
            <w:pPr>
              <w:rPr>
                <w:b/>
                <w:bCs/>
                <w:sz w:val="20"/>
                <w:szCs w:val="20"/>
                <w:lang w:val="en-GB"/>
              </w:rPr>
            </w:pPr>
            <w:r>
              <w:rPr>
                <w:b/>
                <w:bCs/>
                <w:sz w:val="20"/>
                <w:szCs w:val="20"/>
                <w:lang w:val="en-GB"/>
              </w:rPr>
              <w:t>Technical requirements</w:t>
            </w:r>
          </w:p>
        </w:tc>
        <w:tc>
          <w:tcPr>
            <w:tcW w:w="4531" w:type="dxa"/>
            <w:gridSpan w:val="2"/>
          </w:tcPr>
          <w:p w14:paraId="131EDB30" w14:textId="40172D8C" w:rsidR="007E5C6F" w:rsidRDefault="00843ED3">
            <w:pPr>
              <w:rPr>
                <w:sz w:val="20"/>
                <w:szCs w:val="20"/>
                <w:lang w:val="en-GB"/>
              </w:rPr>
            </w:pPr>
            <w:r>
              <w:rPr>
                <w:sz w:val="20"/>
                <w:szCs w:val="20"/>
                <w:lang w:val="en-GB"/>
              </w:rPr>
              <w:t>-</w:t>
            </w:r>
            <w:r w:rsidR="007E5C6F">
              <w:rPr>
                <w:sz w:val="20"/>
                <w:szCs w:val="20"/>
                <w:lang w:val="en-GB"/>
              </w:rPr>
              <w:t xml:space="preserve">To make use of knowledge and apply skills making it possible to plan, execute, quality assure and evaluate </w:t>
            </w:r>
            <w:r>
              <w:rPr>
                <w:sz w:val="20"/>
                <w:szCs w:val="20"/>
                <w:lang w:val="en-GB"/>
              </w:rPr>
              <w:t xml:space="preserve">all types of </w:t>
            </w:r>
            <w:r w:rsidR="007E5C6F">
              <w:rPr>
                <w:sz w:val="20"/>
                <w:szCs w:val="20"/>
                <w:lang w:val="en-GB"/>
              </w:rPr>
              <w:t xml:space="preserve">construction projects and activities, including </w:t>
            </w:r>
            <w:r w:rsidR="00BB56C1">
              <w:rPr>
                <w:sz w:val="20"/>
                <w:szCs w:val="20"/>
                <w:lang w:val="en-GB"/>
              </w:rPr>
              <w:t>using</w:t>
            </w:r>
            <w:r w:rsidR="007E5C6F">
              <w:rPr>
                <w:sz w:val="20"/>
                <w:szCs w:val="20"/>
                <w:lang w:val="en-GB"/>
              </w:rPr>
              <w:t xml:space="preserve"> IT solutions</w:t>
            </w:r>
            <w:r w:rsidR="00F4362E">
              <w:rPr>
                <w:sz w:val="20"/>
                <w:szCs w:val="20"/>
                <w:lang w:val="en-GB"/>
              </w:rPr>
              <w:t>.</w:t>
            </w:r>
          </w:p>
          <w:p w14:paraId="0113960D" w14:textId="543B3378" w:rsidR="00843ED3" w:rsidRPr="00843ED3" w:rsidRDefault="00843ED3" w:rsidP="00843ED3">
            <w:pPr>
              <w:rPr>
                <w:sz w:val="20"/>
                <w:szCs w:val="20"/>
                <w:lang w:val="en-GB"/>
              </w:rPr>
            </w:pPr>
            <w:r>
              <w:rPr>
                <w:sz w:val="20"/>
                <w:szCs w:val="20"/>
                <w:lang w:val="en-GB"/>
              </w:rPr>
              <w:t>-</w:t>
            </w:r>
            <w:r w:rsidRPr="00843ED3">
              <w:rPr>
                <w:sz w:val="20"/>
                <w:szCs w:val="20"/>
                <w:lang w:val="en-GB"/>
              </w:rPr>
              <w:t>Collaborate with other trades and partners in the construction process</w:t>
            </w:r>
            <w:r w:rsidR="00F4362E">
              <w:rPr>
                <w:sz w:val="20"/>
                <w:szCs w:val="20"/>
                <w:lang w:val="en-GB"/>
              </w:rPr>
              <w:t>.</w:t>
            </w:r>
          </w:p>
        </w:tc>
        <w:tc>
          <w:tcPr>
            <w:tcW w:w="2266" w:type="dxa"/>
            <w:vMerge w:val="restart"/>
          </w:tcPr>
          <w:p w14:paraId="314C0171" w14:textId="77777777" w:rsidR="007E5C6F" w:rsidRDefault="007E5C6F">
            <w:pPr>
              <w:rPr>
                <w:sz w:val="20"/>
                <w:szCs w:val="20"/>
                <w:lang w:val="en-GB"/>
              </w:rPr>
            </w:pPr>
          </w:p>
          <w:p w14:paraId="70963372" w14:textId="77777777" w:rsidR="007E5C6F" w:rsidRDefault="007E5C6F">
            <w:pPr>
              <w:rPr>
                <w:sz w:val="20"/>
                <w:szCs w:val="20"/>
                <w:lang w:val="en-GB"/>
              </w:rPr>
            </w:pPr>
          </w:p>
          <w:p w14:paraId="6770191B" w14:textId="5D2FFA88" w:rsidR="007E5C6F" w:rsidRDefault="007E5C6F">
            <w:pPr>
              <w:rPr>
                <w:sz w:val="20"/>
                <w:szCs w:val="20"/>
                <w:lang w:val="en-GB"/>
              </w:rPr>
            </w:pPr>
            <w:r>
              <w:rPr>
                <w:sz w:val="20"/>
                <w:szCs w:val="20"/>
                <w:lang w:val="en-GB"/>
              </w:rPr>
              <w:t>-Ability</w:t>
            </w:r>
            <w:r w:rsidR="00F841E8">
              <w:rPr>
                <w:sz w:val="20"/>
                <w:szCs w:val="20"/>
                <w:lang w:val="en-GB"/>
              </w:rPr>
              <w:t xml:space="preserve"> to</w:t>
            </w:r>
            <w:r>
              <w:rPr>
                <w:sz w:val="20"/>
                <w:szCs w:val="20"/>
                <w:lang w:val="en-GB"/>
              </w:rPr>
              <w:t xml:space="preserve"> intervene at all levels and in all stages of the construction process, to take on overall responsibility for planning, execution</w:t>
            </w:r>
            <w:r w:rsidR="00BB56C1">
              <w:rPr>
                <w:sz w:val="20"/>
                <w:szCs w:val="20"/>
                <w:lang w:val="en-GB"/>
              </w:rPr>
              <w:t>,</w:t>
            </w:r>
            <w:r>
              <w:rPr>
                <w:sz w:val="20"/>
                <w:szCs w:val="20"/>
                <w:lang w:val="en-GB"/>
              </w:rPr>
              <w:t xml:space="preserve"> and evaluation of activities. </w:t>
            </w:r>
          </w:p>
          <w:p w14:paraId="52801D57" w14:textId="112B5A9F" w:rsidR="007E5C6F" w:rsidRDefault="007E5C6F">
            <w:pPr>
              <w:rPr>
                <w:sz w:val="20"/>
                <w:szCs w:val="20"/>
                <w:lang w:val="en-GB"/>
              </w:rPr>
            </w:pPr>
            <w:r>
              <w:rPr>
                <w:sz w:val="20"/>
                <w:szCs w:val="20"/>
                <w:lang w:val="en-GB"/>
              </w:rPr>
              <w:t xml:space="preserve">- </w:t>
            </w:r>
            <w:r w:rsidR="00F4362E">
              <w:rPr>
                <w:sz w:val="20"/>
                <w:szCs w:val="20"/>
                <w:lang w:val="en-GB"/>
              </w:rPr>
              <w:t>Awareness of r</w:t>
            </w:r>
            <w:r>
              <w:rPr>
                <w:sz w:val="20"/>
                <w:szCs w:val="20"/>
                <w:lang w:val="en-GB"/>
              </w:rPr>
              <w:t>isk</w:t>
            </w:r>
            <w:r w:rsidR="00F4362E">
              <w:rPr>
                <w:sz w:val="20"/>
                <w:szCs w:val="20"/>
                <w:lang w:val="en-GB"/>
              </w:rPr>
              <w:t>-</w:t>
            </w:r>
            <w:r>
              <w:rPr>
                <w:sz w:val="20"/>
                <w:szCs w:val="20"/>
                <w:lang w:val="en-GB"/>
              </w:rPr>
              <w:t>avoidance and overall quality management and control</w:t>
            </w:r>
            <w:r w:rsidR="00F4362E">
              <w:rPr>
                <w:sz w:val="20"/>
                <w:szCs w:val="20"/>
                <w:lang w:val="en-GB"/>
              </w:rPr>
              <w:t>.</w:t>
            </w:r>
          </w:p>
          <w:p w14:paraId="17F27391" w14:textId="77777777" w:rsidR="007E5C6F" w:rsidRDefault="007E5C6F">
            <w:pPr>
              <w:rPr>
                <w:sz w:val="20"/>
                <w:szCs w:val="20"/>
                <w:lang w:val="en-GB"/>
              </w:rPr>
            </w:pPr>
          </w:p>
          <w:p w14:paraId="4B4836CD" w14:textId="77777777" w:rsidR="007E5C6F" w:rsidRDefault="007E5C6F">
            <w:pPr>
              <w:rPr>
                <w:sz w:val="20"/>
                <w:szCs w:val="20"/>
                <w:lang w:val="en-GB"/>
              </w:rPr>
            </w:pPr>
          </w:p>
          <w:p w14:paraId="2C6B27FF" w14:textId="77777777" w:rsidR="007E5C6F" w:rsidRDefault="007E5C6F">
            <w:pPr>
              <w:rPr>
                <w:sz w:val="20"/>
                <w:szCs w:val="20"/>
                <w:lang w:val="en-GB"/>
              </w:rPr>
            </w:pPr>
          </w:p>
          <w:p w14:paraId="15DCE6A9" w14:textId="7214AD73" w:rsidR="007E5C6F" w:rsidRPr="000B405E" w:rsidRDefault="007E5C6F">
            <w:pPr>
              <w:rPr>
                <w:sz w:val="20"/>
                <w:szCs w:val="20"/>
                <w:lang w:val="en-GB"/>
              </w:rPr>
            </w:pPr>
            <w:r>
              <w:rPr>
                <w:sz w:val="20"/>
                <w:szCs w:val="20"/>
                <w:lang w:val="en-GB"/>
              </w:rPr>
              <w:t xml:space="preserve"> </w:t>
            </w:r>
          </w:p>
        </w:tc>
      </w:tr>
      <w:tr w:rsidR="007E5C6F" w14:paraId="61194A06" w14:textId="77777777">
        <w:tc>
          <w:tcPr>
            <w:tcW w:w="2265" w:type="dxa"/>
          </w:tcPr>
          <w:p w14:paraId="2119C308" w14:textId="65A9C27C" w:rsidR="007E5C6F" w:rsidRPr="0065509E" w:rsidRDefault="007E5C6F">
            <w:pPr>
              <w:rPr>
                <w:b/>
                <w:bCs/>
                <w:sz w:val="20"/>
                <w:szCs w:val="20"/>
                <w:lang w:val="en-GB"/>
              </w:rPr>
            </w:pPr>
            <w:r>
              <w:rPr>
                <w:b/>
                <w:bCs/>
                <w:sz w:val="20"/>
                <w:szCs w:val="20"/>
                <w:lang w:val="en-GB"/>
              </w:rPr>
              <w:t>Commercial and management requirements</w:t>
            </w:r>
          </w:p>
        </w:tc>
        <w:tc>
          <w:tcPr>
            <w:tcW w:w="4531" w:type="dxa"/>
            <w:gridSpan w:val="2"/>
          </w:tcPr>
          <w:p w14:paraId="2BAA7C48" w14:textId="77777777" w:rsidR="007E5C6F" w:rsidRDefault="00843ED3">
            <w:pPr>
              <w:rPr>
                <w:sz w:val="20"/>
                <w:szCs w:val="20"/>
                <w:lang w:val="en-GB"/>
              </w:rPr>
            </w:pPr>
            <w:r>
              <w:rPr>
                <w:sz w:val="20"/>
                <w:szCs w:val="20"/>
                <w:lang w:val="en-GB"/>
              </w:rPr>
              <w:t xml:space="preserve">-Ensure compliance with standards and norms </w:t>
            </w:r>
          </w:p>
          <w:p w14:paraId="0A4E2A11" w14:textId="77777777" w:rsidR="00843ED3" w:rsidRDefault="00843ED3">
            <w:pPr>
              <w:rPr>
                <w:sz w:val="20"/>
                <w:szCs w:val="20"/>
                <w:lang w:val="en-GB"/>
              </w:rPr>
            </w:pPr>
            <w:r>
              <w:rPr>
                <w:sz w:val="20"/>
                <w:szCs w:val="20"/>
                <w:lang w:val="en-GB"/>
              </w:rPr>
              <w:t>-Ensure a good relationship with customers in terms of price and quality</w:t>
            </w:r>
            <w:r w:rsidR="00F4362E">
              <w:rPr>
                <w:sz w:val="20"/>
                <w:szCs w:val="20"/>
                <w:lang w:val="en-GB"/>
              </w:rPr>
              <w:t>.</w:t>
            </w:r>
          </w:p>
          <w:p w14:paraId="2C8C475B" w14:textId="0EB1291B" w:rsidR="00F4362E" w:rsidRPr="00DC0A6C" w:rsidRDefault="00F4362E">
            <w:pPr>
              <w:rPr>
                <w:sz w:val="20"/>
                <w:szCs w:val="20"/>
                <w:lang w:val="en-GB"/>
              </w:rPr>
            </w:pPr>
            <w:r>
              <w:rPr>
                <w:sz w:val="20"/>
                <w:szCs w:val="20"/>
                <w:lang w:val="en-GB"/>
              </w:rPr>
              <w:t>-Be able to market business.</w:t>
            </w:r>
          </w:p>
        </w:tc>
        <w:tc>
          <w:tcPr>
            <w:tcW w:w="2266" w:type="dxa"/>
            <w:vMerge/>
          </w:tcPr>
          <w:p w14:paraId="1C9A28BB" w14:textId="77777777" w:rsidR="007E5C6F" w:rsidRPr="000B405E" w:rsidRDefault="007E5C6F">
            <w:pPr>
              <w:rPr>
                <w:sz w:val="20"/>
                <w:szCs w:val="20"/>
                <w:lang w:val="en-GB"/>
              </w:rPr>
            </w:pPr>
          </w:p>
        </w:tc>
      </w:tr>
    </w:tbl>
    <w:p w14:paraId="076B7A48" w14:textId="479D4A33" w:rsidR="00FC2C83" w:rsidRDefault="00FC2C83" w:rsidP="00D6333B">
      <w:pPr>
        <w:rPr>
          <w:sz w:val="16"/>
          <w:szCs w:val="16"/>
          <w:lang w:val="en-GB"/>
        </w:rPr>
      </w:pPr>
      <w:r w:rsidRPr="0065509E">
        <w:rPr>
          <w:sz w:val="16"/>
          <w:szCs w:val="16"/>
          <w:lang w:val="en-GB"/>
        </w:rPr>
        <w:t>Source</w:t>
      </w:r>
      <w:r w:rsidR="00BB56C1">
        <w:rPr>
          <w:sz w:val="16"/>
          <w:szCs w:val="16"/>
          <w:lang w:val="en-GB"/>
        </w:rPr>
        <w:t xml:space="preserve">: </w:t>
      </w:r>
      <w:r w:rsidR="00843ED3">
        <w:rPr>
          <w:sz w:val="16"/>
          <w:szCs w:val="16"/>
          <w:lang w:val="en-GB"/>
        </w:rPr>
        <w:t>France Competence</w:t>
      </w:r>
      <w:r w:rsidR="00BB56C1">
        <w:rPr>
          <w:sz w:val="16"/>
          <w:szCs w:val="16"/>
          <w:lang w:val="en-GB"/>
        </w:rPr>
        <w:t xml:space="preserve"> 2023</w:t>
      </w:r>
      <w:r w:rsidR="00843ED3">
        <w:rPr>
          <w:sz w:val="16"/>
          <w:szCs w:val="16"/>
          <w:lang w:val="en-GB"/>
        </w:rPr>
        <w:t xml:space="preserve">, </w:t>
      </w:r>
      <w:r w:rsidR="00BB56C1">
        <w:rPr>
          <w:sz w:val="16"/>
          <w:szCs w:val="16"/>
          <w:lang w:val="en-GB"/>
        </w:rPr>
        <w:t>F</w:t>
      </w:r>
      <w:r w:rsidR="00843ED3">
        <w:rPr>
          <w:sz w:val="16"/>
          <w:szCs w:val="16"/>
          <w:lang w:val="en-GB"/>
        </w:rPr>
        <w:t xml:space="preserve">iche RNCP18315 BTS </w:t>
      </w:r>
      <w:proofErr w:type="spellStart"/>
      <w:r w:rsidR="00843ED3">
        <w:rPr>
          <w:sz w:val="16"/>
          <w:szCs w:val="16"/>
          <w:lang w:val="en-GB"/>
        </w:rPr>
        <w:t>Systemes</w:t>
      </w:r>
      <w:proofErr w:type="spellEnd"/>
      <w:r w:rsidR="00843ED3">
        <w:rPr>
          <w:sz w:val="16"/>
          <w:szCs w:val="16"/>
          <w:lang w:val="en-GB"/>
        </w:rPr>
        <w:t xml:space="preserve"> </w:t>
      </w:r>
      <w:proofErr w:type="spellStart"/>
      <w:r w:rsidR="00843ED3">
        <w:rPr>
          <w:sz w:val="16"/>
          <w:szCs w:val="16"/>
          <w:lang w:val="en-GB"/>
        </w:rPr>
        <w:t>constructifs</w:t>
      </w:r>
      <w:proofErr w:type="spellEnd"/>
      <w:r w:rsidR="00843ED3">
        <w:rPr>
          <w:sz w:val="16"/>
          <w:szCs w:val="16"/>
          <w:lang w:val="en-GB"/>
        </w:rPr>
        <w:t xml:space="preserve"> </w:t>
      </w:r>
      <w:proofErr w:type="spellStart"/>
      <w:r w:rsidR="00843ED3">
        <w:rPr>
          <w:sz w:val="16"/>
          <w:szCs w:val="16"/>
          <w:lang w:val="en-GB"/>
        </w:rPr>
        <w:t>bois</w:t>
      </w:r>
      <w:proofErr w:type="spellEnd"/>
      <w:r w:rsidR="00843ED3">
        <w:rPr>
          <w:sz w:val="16"/>
          <w:szCs w:val="16"/>
          <w:lang w:val="en-GB"/>
        </w:rPr>
        <w:t xml:space="preserve"> at habitat</w:t>
      </w:r>
    </w:p>
    <w:bookmarkEnd w:id="15"/>
    <w:p w14:paraId="0D9DDE80" w14:textId="67CCAF44" w:rsidR="00BB56C1" w:rsidRDefault="00BB56C1" w:rsidP="00D6333B">
      <w:pPr>
        <w:rPr>
          <w:lang w:val="en-GB"/>
        </w:rPr>
      </w:pPr>
      <w:r w:rsidRPr="00BB56C1">
        <w:rPr>
          <w:b/>
          <w:bCs/>
          <w:lang w:val="en-GB"/>
        </w:rPr>
        <w:t>Breadth:</w:t>
      </w:r>
      <w:r>
        <w:rPr>
          <w:lang w:val="en-GB"/>
        </w:rPr>
        <w:t xml:space="preserve"> The French Carpenter BTS sets clear requirements </w:t>
      </w:r>
      <w:r w:rsidR="00F90405">
        <w:rPr>
          <w:lang w:val="en-GB"/>
        </w:rPr>
        <w:t>for</w:t>
      </w:r>
      <w:r>
        <w:rPr>
          <w:lang w:val="en-GB"/>
        </w:rPr>
        <w:t xml:space="preserve"> the combination of technical and commercial knowledge, skills and general competences and is in this way equivalent in scope and breadth to other qualifications covered by this report. The holder of the qualification is responsible for the overall running of not only the technical but also the managerial and commercial activities. </w:t>
      </w:r>
      <w:r w:rsidR="00F4362E">
        <w:rPr>
          <w:lang w:val="en-GB"/>
        </w:rPr>
        <w:t xml:space="preserve">It should be noted that the French qualification </w:t>
      </w:r>
      <w:r w:rsidR="006005C0">
        <w:rPr>
          <w:lang w:val="en-GB"/>
        </w:rPr>
        <w:t>document</w:t>
      </w:r>
      <w:r w:rsidR="00F4362E">
        <w:rPr>
          <w:lang w:val="en-GB"/>
        </w:rPr>
        <w:t xml:space="preserve"> do</w:t>
      </w:r>
      <w:r w:rsidR="005A27F2">
        <w:rPr>
          <w:lang w:val="en-GB"/>
        </w:rPr>
        <w:t>es</w:t>
      </w:r>
      <w:r w:rsidR="00F4362E">
        <w:rPr>
          <w:lang w:val="en-GB"/>
        </w:rPr>
        <w:t xml:space="preserve"> not distinguish between knowledge and skills but treats them as an integrated whole under the term </w:t>
      </w:r>
      <w:r w:rsidR="00680C2B">
        <w:rPr>
          <w:lang w:val="en-GB"/>
        </w:rPr>
        <w:t>"</w:t>
      </w:r>
      <w:r w:rsidR="00F4362E">
        <w:rPr>
          <w:lang w:val="en-GB"/>
        </w:rPr>
        <w:t>competence</w:t>
      </w:r>
      <w:r w:rsidR="00680C2B">
        <w:rPr>
          <w:lang w:val="en-GB"/>
        </w:rPr>
        <w:t>"</w:t>
      </w:r>
      <w:r w:rsidR="00F4362E">
        <w:rPr>
          <w:lang w:val="en-GB"/>
        </w:rPr>
        <w:t xml:space="preserve">.   </w:t>
      </w:r>
    </w:p>
    <w:p w14:paraId="0EB4CD0E" w14:textId="56AB8201" w:rsidR="00BB56C1" w:rsidRPr="00BB56C1" w:rsidRDefault="00BB56C1" w:rsidP="00D6333B">
      <w:pPr>
        <w:rPr>
          <w:b/>
          <w:bCs/>
          <w:lang w:val="en-GB"/>
        </w:rPr>
      </w:pPr>
      <w:r>
        <w:rPr>
          <w:b/>
          <w:bCs/>
          <w:lang w:val="en-GB"/>
        </w:rPr>
        <w:t>D</w:t>
      </w:r>
      <w:r w:rsidRPr="00BB56C1">
        <w:rPr>
          <w:b/>
          <w:bCs/>
          <w:lang w:val="en-GB"/>
        </w:rPr>
        <w:t>epth</w:t>
      </w:r>
      <w:r>
        <w:rPr>
          <w:b/>
          <w:bCs/>
          <w:lang w:val="en-GB"/>
        </w:rPr>
        <w:t xml:space="preserve">: </w:t>
      </w:r>
      <w:r w:rsidRPr="00BB56C1">
        <w:rPr>
          <w:lang w:val="en-GB"/>
        </w:rPr>
        <w:t xml:space="preserve">While formally placed at level 5 of the </w:t>
      </w:r>
      <w:proofErr w:type="spellStart"/>
      <w:r w:rsidRPr="00BB56C1">
        <w:rPr>
          <w:lang w:val="en-GB"/>
        </w:rPr>
        <w:t>EQF</w:t>
      </w:r>
      <w:proofErr w:type="spellEnd"/>
      <w:r w:rsidRPr="00BB56C1">
        <w:rPr>
          <w:lang w:val="en-GB"/>
        </w:rPr>
        <w:t xml:space="preserve"> and the French </w:t>
      </w:r>
      <w:proofErr w:type="spellStart"/>
      <w:r w:rsidRPr="00BB56C1">
        <w:rPr>
          <w:lang w:val="en-GB"/>
        </w:rPr>
        <w:t>NQF</w:t>
      </w:r>
      <w:proofErr w:type="spellEnd"/>
      <w:r w:rsidRPr="00BB56C1">
        <w:rPr>
          <w:lang w:val="en-GB"/>
        </w:rPr>
        <w:t xml:space="preserve">, </w:t>
      </w:r>
      <w:r w:rsidR="00B117C7">
        <w:rPr>
          <w:lang w:val="en-GB"/>
        </w:rPr>
        <w:t xml:space="preserve">some of the competence requirements, for example regarding overall technical and commercial responsibilities, seem to fit better </w:t>
      </w:r>
      <w:r w:rsidR="00621657">
        <w:rPr>
          <w:lang w:val="en-GB"/>
        </w:rPr>
        <w:t>with</w:t>
      </w:r>
      <w:r w:rsidR="00F4362E">
        <w:rPr>
          <w:lang w:val="en-GB"/>
        </w:rPr>
        <w:t xml:space="preserve"> the descriptors used for </w:t>
      </w:r>
      <w:r w:rsidR="00B117C7">
        <w:rPr>
          <w:lang w:val="en-GB"/>
        </w:rPr>
        <w:t>level 6. It is also worth noting that requirements regarding use of IT</w:t>
      </w:r>
      <w:r w:rsidR="00621657">
        <w:rPr>
          <w:lang w:val="en-GB"/>
        </w:rPr>
        <w:t>-</w:t>
      </w:r>
      <w:r w:rsidR="00B117C7">
        <w:rPr>
          <w:lang w:val="en-GB"/>
        </w:rPr>
        <w:t xml:space="preserve">tools, responsibilities for overall quality management and attention to risk management are more explicit than what we find in the other countries covered by the report.  It should be noted that the articulation of competence requirements in the French ‘fiche’ is held at a more general level than </w:t>
      </w:r>
      <w:r w:rsidR="00B117C7">
        <w:rPr>
          <w:lang w:val="en-GB"/>
        </w:rPr>
        <w:lastRenderedPageBreak/>
        <w:t xml:space="preserve">what we find in other countries. While this gives a good indication of the overall orientation of the qualification, details regarding (in particular) technical knowledge and skills requirements are less explicit than in other countries. </w:t>
      </w:r>
    </w:p>
    <w:p w14:paraId="516C5D11" w14:textId="48FB4376" w:rsidR="00AA0E77" w:rsidRDefault="00447BA7" w:rsidP="00447BA7">
      <w:pPr>
        <w:pStyle w:val="Overskrift3"/>
        <w:rPr>
          <w:lang w:val="en-GB"/>
        </w:rPr>
      </w:pPr>
      <w:bookmarkStart w:id="16" w:name="_Toc136957585"/>
      <w:r>
        <w:rPr>
          <w:lang w:val="en-GB"/>
        </w:rPr>
        <w:t>3.2.3</w:t>
      </w:r>
      <w:r>
        <w:rPr>
          <w:lang w:val="en-GB"/>
        </w:rPr>
        <w:tab/>
        <w:t>Germany</w:t>
      </w:r>
      <w:r w:rsidR="003F09A9">
        <w:rPr>
          <w:lang w:val="en-GB"/>
        </w:rPr>
        <w:t xml:space="preserve"> (</w:t>
      </w:r>
      <w:r w:rsidR="003F09A9">
        <w:rPr>
          <w:rStyle w:val="Fotnotereferanse"/>
          <w:lang w:val="en-GB"/>
        </w:rPr>
        <w:footnoteReference w:id="14"/>
      </w:r>
      <w:r w:rsidR="003F09A9">
        <w:rPr>
          <w:lang w:val="en-GB"/>
        </w:rPr>
        <w:t>)</w:t>
      </w:r>
      <w:bookmarkEnd w:id="16"/>
    </w:p>
    <w:p w14:paraId="062439F9" w14:textId="17CA4098" w:rsidR="00B75031" w:rsidRDefault="00801754" w:rsidP="00801754">
      <w:pPr>
        <w:rPr>
          <w:lang w:val="en-GB"/>
        </w:rPr>
      </w:pPr>
      <w:r>
        <w:rPr>
          <w:lang w:val="en-GB"/>
        </w:rPr>
        <w:t xml:space="preserve">Building on initial vocational training qualification at level 4 of the </w:t>
      </w:r>
      <w:proofErr w:type="spellStart"/>
      <w:r>
        <w:rPr>
          <w:lang w:val="en-GB"/>
        </w:rPr>
        <w:t>DQR</w:t>
      </w:r>
      <w:proofErr w:type="spellEnd"/>
      <w:r>
        <w:rPr>
          <w:lang w:val="en-GB"/>
        </w:rPr>
        <w:t>/</w:t>
      </w:r>
      <w:proofErr w:type="spellStart"/>
      <w:r>
        <w:rPr>
          <w:lang w:val="en-GB"/>
        </w:rPr>
        <w:t>EQF</w:t>
      </w:r>
      <w:proofErr w:type="spellEnd"/>
      <w:r>
        <w:rPr>
          <w:lang w:val="en-GB"/>
        </w:rPr>
        <w:t xml:space="preserve">, and relevant work experience, the Master Craft qualification is awarded to candidates who are able to demonstrate knowledge, skills and general competences related to (i) building/construction techniques, (ii) planning and preparation of building processes and projects, (iii) execution  and running of building processes and projects, and (iv) management of a company, including the hosting of apprentices. </w:t>
      </w:r>
      <w:r w:rsidR="00AB6712">
        <w:rPr>
          <w:lang w:val="en-GB"/>
        </w:rPr>
        <w:t>It should be noted that ‘</w:t>
      </w:r>
      <w:proofErr w:type="spellStart"/>
      <w:r w:rsidR="00AB6712">
        <w:rPr>
          <w:lang w:val="en-GB"/>
        </w:rPr>
        <w:t>Handlungsfahigkeit</w:t>
      </w:r>
      <w:proofErr w:type="spellEnd"/>
      <w:r w:rsidR="00AB6712">
        <w:rPr>
          <w:lang w:val="en-GB"/>
        </w:rPr>
        <w:t>’ (</w:t>
      </w:r>
      <w:r w:rsidR="00F4362E">
        <w:rPr>
          <w:lang w:val="en-GB"/>
        </w:rPr>
        <w:t>a</w:t>
      </w:r>
      <w:r w:rsidR="00AB6712">
        <w:rPr>
          <w:lang w:val="en-GB"/>
        </w:rPr>
        <w:t xml:space="preserve">bility to act </w:t>
      </w:r>
      <w:r w:rsidR="00F4362E">
        <w:rPr>
          <w:lang w:val="en-GB"/>
        </w:rPr>
        <w:t xml:space="preserve">independently and self-directed </w:t>
      </w:r>
      <w:r w:rsidR="00AB6712">
        <w:rPr>
          <w:lang w:val="en-GB"/>
        </w:rPr>
        <w:t xml:space="preserve">in an occupational context) </w:t>
      </w:r>
      <w:r w:rsidR="00B05CA5">
        <w:rPr>
          <w:lang w:val="en-GB"/>
        </w:rPr>
        <w:t xml:space="preserve">is a </w:t>
      </w:r>
      <w:r w:rsidR="00F4362E">
        <w:rPr>
          <w:lang w:val="en-GB"/>
        </w:rPr>
        <w:t>core principle</w:t>
      </w:r>
      <w:r w:rsidR="00B05CA5">
        <w:rPr>
          <w:lang w:val="en-GB"/>
        </w:rPr>
        <w:t xml:space="preserve"> influencing the way a future Master is trained</w:t>
      </w:r>
      <w:r w:rsidR="00F4362E">
        <w:rPr>
          <w:lang w:val="en-GB"/>
        </w:rPr>
        <w:t xml:space="preserve">.  </w:t>
      </w:r>
      <w:r w:rsidR="00B05CA5">
        <w:rPr>
          <w:lang w:val="en-GB"/>
        </w:rPr>
        <w:t xml:space="preserve">The overall objective is to train </w:t>
      </w:r>
      <w:r w:rsidR="00B75031">
        <w:rPr>
          <w:lang w:val="en-GB"/>
        </w:rPr>
        <w:t xml:space="preserve">professionals able </w:t>
      </w:r>
      <w:r w:rsidR="00B05CA5">
        <w:rPr>
          <w:lang w:val="en-GB"/>
        </w:rPr>
        <w:t xml:space="preserve">to </w:t>
      </w:r>
      <w:r w:rsidR="00B75031">
        <w:rPr>
          <w:lang w:val="en-GB"/>
        </w:rPr>
        <w:t xml:space="preserve">make independent judgements in changing and unpredictable situations.  Table </w:t>
      </w:r>
      <w:r w:rsidR="00B05CA5">
        <w:rPr>
          <w:lang w:val="en-GB"/>
        </w:rPr>
        <w:t>6</w:t>
      </w:r>
      <w:r w:rsidR="00B75031">
        <w:rPr>
          <w:lang w:val="en-GB"/>
        </w:rPr>
        <w:t xml:space="preserve"> illustrates the requirements to knowledge, </w:t>
      </w:r>
      <w:proofErr w:type="gramStart"/>
      <w:r w:rsidR="00B75031">
        <w:rPr>
          <w:lang w:val="en-GB"/>
        </w:rPr>
        <w:t>skills</w:t>
      </w:r>
      <w:proofErr w:type="gramEnd"/>
      <w:r w:rsidR="00B75031">
        <w:rPr>
          <w:lang w:val="en-GB"/>
        </w:rPr>
        <w:t xml:space="preserve"> and general competences in the four areas indicated above.</w:t>
      </w:r>
    </w:p>
    <w:p w14:paraId="77D41F83" w14:textId="0CA75661" w:rsidR="00A76B78" w:rsidRPr="00A76B78" w:rsidRDefault="00A76B78" w:rsidP="00801754">
      <w:pPr>
        <w:rPr>
          <w:b/>
          <w:bCs/>
          <w:lang w:val="en-GB"/>
        </w:rPr>
      </w:pPr>
      <w:bookmarkStart w:id="17" w:name="_Hlk135315120"/>
      <w:r w:rsidRPr="00A76B78">
        <w:rPr>
          <w:b/>
          <w:bCs/>
          <w:lang w:val="en-GB"/>
        </w:rPr>
        <w:t>Table 6</w:t>
      </w:r>
      <w:r w:rsidRPr="00A76B78">
        <w:rPr>
          <w:b/>
          <w:bCs/>
          <w:lang w:val="en-GB"/>
        </w:rPr>
        <w:tab/>
      </w:r>
      <w:r w:rsidRPr="00A76B78">
        <w:rPr>
          <w:b/>
          <w:bCs/>
          <w:lang w:val="en-GB"/>
        </w:rPr>
        <w:tab/>
        <w:t xml:space="preserve">Profile of German Carpentry Master Crafts </w:t>
      </w:r>
      <w:r w:rsidR="00390576">
        <w:rPr>
          <w:b/>
          <w:bCs/>
          <w:lang w:val="en-GB"/>
        </w:rPr>
        <w:t>Q</w:t>
      </w:r>
      <w:r w:rsidRPr="00A76B78">
        <w:rPr>
          <w:b/>
          <w:bCs/>
          <w:lang w:val="en-GB"/>
        </w:rPr>
        <w:t xml:space="preserve">ualification    </w:t>
      </w:r>
    </w:p>
    <w:tbl>
      <w:tblPr>
        <w:tblStyle w:val="Tabellrutenett"/>
        <w:tblW w:w="0" w:type="auto"/>
        <w:tblLook w:val="04A0" w:firstRow="1" w:lastRow="0" w:firstColumn="1" w:lastColumn="0" w:noHBand="0" w:noVBand="1"/>
      </w:tblPr>
      <w:tblGrid>
        <w:gridCol w:w="2264"/>
        <w:gridCol w:w="2266"/>
        <w:gridCol w:w="2266"/>
        <w:gridCol w:w="2266"/>
      </w:tblGrid>
      <w:tr w:rsidR="00B75031" w14:paraId="1CFD89CE" w14:textId="77777777" w:rsidTr="00466AA3">
        <w:tc>
          <w:tcPr>
            <w:tcW w:w="2264" w:type="dxa"/>
          </w:tcPr>
          <w:p w14:paraId="54079CB8" w14:textId="4B48E114" w:rsidR="00B75031" w:rsidRDefault="00B75031" w:rsidP="00801754">
            <w:pPr>
              <w:rPr>
                <w:lang w:val="en-GB"/>
              </w:rPr>
            </w:pPr>
          </w:p>
        </w:tc>
        <w:tc>
          <w:tcPr>
            <w:tcW w:w="2266" w:type="dxa"/>
          </w:tcPr>
          <w:p w14:paraId="4314287E" w14:textId="38AC3BEA" w:rsidR="00B75031" w:rsidRPr="00B75031" w:rsidRDefault="00B75031" w:rsidP="00801754">
            <w:pPr>
              <w:rPr>
                <w:b/>
                <w:bCs/>
                <w:lang w:val="en-GB"/>
              </w:rPr>
            </w:pPr>
            <w:r w:rsidRPr="00B75031">
              <w:rPr>
                <w:b/>
                <w:bCs/>
                <w:lang w:val="en-GB"/>
              </w:rPr>
              <w:t>Knowledge, for example related to….</w:t>
            </w:r>
          </w:p>
        </w:tc>
        <w:tc>
          <w:tcPr>
            <w:tcW w:w="2266" w:type="dxa"/>
          </w:tcPr>
          <w:p w14:paraId="776247F5" w14:textId="3207D35B" w:rsidR="00B75031" w:rsidRPr="00B75031" w:rsidRDefault="00B75031" w:rsidP="00801754">
            <w:pPr>
              <w:rPr>
                <w:b/>
                <w:bCs/>
                <w:lang w:val="en-GB"/>
              </w:rPr>
            </w:pPr>
            <w:r w:rsidRPr="00B75031">
              <w:rPr>
                <w:b/>
                <w:bCs/>
                <w:lang w:val="en-GB"/>
              </w:rPr>
              <w:t>Skills, for example related to….</w:t>
            </w:r>
          </w:p>
        </w:tc>
        <w:tc>
          <w:tcPr>
            <w:tcW w:w="2266" w:type="dxa"/>
          </w:tcPr>
          <w:p w14:paraId="106F6836" w14:textId="5429F928" w:rsidR="00B75031" w:rsidRDefault="00B75031" w:rsidP="00801754">
            <w:pPr>
              <w:rPr>
                <w:lang w:val="en-GB"/>
              </w:rPr>
            </w:pPr>
            <w:r w:rsidRPr="00B21CF9">
              <w:rPr>
                <w:b/>
                <w:bCs/>
                <w:sz w:val="20"/>
                <w:szCs w:val="20"/>
                <w:lang w:val="en-GB"/>
              </w:rPr>
              <w:t>General competence – responsibility and autonomy, for example related to….</w:t>
            </w:r>
          </w:p>
        </w:tc>
      </w:tr>
      <w:tr w:rsidR="00466AA3" w14:paraId="68D0E5AD" w14:textId="77777777" w:rsidTr="00466AA3">
        <w:tc>
          <w:tcPr>
            <w:tcW w:w="2264" w:type="dxa"/>
          </w:tcPr>
          <w:p w14:paraId="1A2A8E42" w14:textId="28311271" w:rsidR="00466AA3" w:rsidRPr="00466AA3" w:rsidRDefault="00466AA3" w:rsidP="00801754">
            <w:pPr>
              <w:rPr>
                <w:b/>
                <w:bCs/>
                <w:lang w:val="en-GB"/>
              </w:rPr>
            </w:pPr>
            <w:r>
              <w:rPr>
                <w:b/>
                <w:bCs/>
                <w:lang w:val="en-GB"/>
              </w:rPr>
              <w:t>Building techniques</w:t>
            </w:r>
          </w:p>
        </w:tc>
        <w:tc>
          <w:tcPr>
            <w:tcW w:w="2266" w:type="dxa"/>
          </w:tcPr>
          <w:p w14:paraId="4F8325D0" w14:textId="0AA97DF1" w:rsidR="00466AA3" w:rsidRDefault="00466AA3" w:rsidP="00466AA3">
            <w:pPr>
              <w:rPr>
                <w:lang w:val="en-GB"/>
              </w:rPr>
            </w:pPr>
            <w:r>
              <w:rPr>
                <w:lang w:val="en-GB"/>
              </w:rPr>
              <w:t>-</w:t>
            </w:r>
            <w:r w:rsidR="00EC0E77">
              <w:rPr>
                <w:lang w:val="en-GB"/>
              </w:rPr>
              <w:t xml:space="preserve">Know </w:t>
            </w:r>
            <w:r w:rsidR="00B5328D">
              <w:rPr>
                <w:lang w:val="en-GB"/>
              </w:rPr>
              <w:t xml:space="preserve">the </w:t>
            </w:r>
            <w:r w:rsidR="00EC0E77">
              <w:rPr>
                <w:lang w:val="en-GB"/>
              </w:rPr>
              <w:t>p</w:t>
            </w:r>
            <w:r>
              <w:rPr>
                <w:lang w:val="en-GB"/>
              </w:rPr>
              <w:t>hysical and static requirements in construction</w:t>
            </w:r>
            <w:r w:rsidR="00B05CA5">
              <w:rPr>
                <w:lang w:val="en-GB"/>
              </w:rPr>
              <w:t>.</w:t>
            </w:r>
          </w:p>
          <w:p w14:paraId="470A0235" w14:textId="3A0211E5" w:rsidR="00466AA3" w:rsidRDefault="002A2384" w:rsidP="00466AA3">
            <w:pPr>
              <w:rPr>
                <w:lang w:val="en-GB"/>
              </w:rPr>
            </w:pPr>
            <w:r>
              <w:rPr>
                <w:lang w:val="en-GB"/>
              </w:rPr>
              <w:t>-</w:t>
            </w:r>
            <w:r w:rsidR="00B5328D">
              <w:rPr>
                <w:lang w:val="en-GB"/>
              </w:rPr>
              <w:t>K</w:t>
            </w:r>
            <w:r w:rsidR="00EC0E77">
              <w:rPr>
                <w:lang w:val="en-GB"/>
              </w:rPr>
              <w:t xml:space="preserve">now </w:t>
            </w:r>
            <w:r>
              <w:rPr>
                <w:lang w:val="en-GB"/>
              </w:rPr>
              <w:t xml:space="preserve">the combination of wood, </w:t>
            </w:r>
            <w:proofErr w:type="gramStart"/>
            <w:r>
              <w:rPr>
                <w:lang w:val="en-GB"/>
              </w:rPr>
              <w:t>concrete</w:t>
            </w:r>
            <w:proofErr w:type="gramEnd"/>
            <w:r>
              <w:rPr>
                <w:lang w:val="en-GB"/>
              </w:rPr>
              <w:t xml:space="preserve"> and steel constructions</w:t>
            </w:r>
          </w:p>
          <w:p w14:paraId="691A395B" w14:textId="7E913E06" w:rsidR="002A2384" w:rsidRDefault="002A2384" w:rsidP="00466AA3">
            <w:pPr>
              <w:rPr>
                <w:lang w:val="en-GB"/>
              </w:rPr>
            </w:pPr>
            <w:r>
              <w:rPr>
                <w:lang w:val="en-GB"/>
              </w:rPr>
              <w:t>-</w:t>
            </w:r>
            <w:r w:rsidR="00EC0E77">
              <w:rPr>
                <w:lang w:val="en-GB"/>
              </w:rPr>
              <w:t>Be aware of t</w:t>
            </w:r>
            <w:r>
              <w:rPr>
                <w:lang w:val="en-GB"/>
              </w:rPr>
              <w:t>echnical norms</w:t>
            </w:r>
            <w:r w:rsidR="00B05CA5">
              <w:rPr>
                <w:lang w:val="en-GB"/>
              </w:rPr>
              <w:t>.</w:t>
            </w:r>
          </w:p>
          <w:p w14:paraId="0DC98173" w14:textId="19EA64CD" w:rsidR="002A2384" w:rsidRPr="00466AA3" w:rsidRDefault="002A2384" w:rsidP="00466AA3">
            <w:pPr>
              <w:rPr>
                <w:lang w:val="en-GB"/>
              </w:rPr>
            </w:pPr>
          </w:p>
        </w:tc>
        <w:tc>
          <w:tcPr>
            <w:tcW w:w="2266" w:type="dxa"/>
          </w:tcPr>
          <w:p w14:paraId="4282D019" w14:textId="6F929DF8" w:rsidR="00466AA3" w:rsidRDefault="002A2384" w:rsidP="00B75031">
            <w:pPr>
              <w:rPr>
                <w:lang w:val="en-GB"/>
              </w:rPr>
            </w:pPr>
            <w:r>
              <w:rPr>
                <w:lang w:val="en-GB"/>
              </w:rPr>
              <w:t>-Plan, calculate and judge roof</w:t>
            </w:r>
            <w:r w:rsidR="008750CC">
              <w:rPr>
                <w:lang w:val="en-GB"/>
              </w:rPr>
              <w:t>ing</w:t>
            </w:r>
            <w:r w:rsidR="005E6FEC">
              <w:rPr>
                <w:lang w:val="en-GB"/>
              </w:rPr>
              <w:t xml:space="preserve"> </w:t>
            </w:r>
            <w:r>
              <w:rPr>
                <w:lang w:val="en-GB"/>
              </w:rPr>
              <w:t>solutions</w:t>
            </w:r>
          </w:p>
          <w:p w14:paraId="4FECE488" w14:textId="66C323C9" w:rsidR="002A2384" w:rsidRDefault="002A2384" w:rsidP="00B75031">
            <w:pPr>
              <w:rPr>
                <w:lang w:val="en-GB"/>
              </w:rPr>
            </w:pPr>
            <w:r>
              <w:rPr>
                <w:lang w:val="en-GB"/>
              </w:rPr>
              <w:t>-Choose</w:t>
            </w:r>
            <w:r w:rsidR="008750CC">
              <w:rPr>
                <w:lang w:val="en-GB"/>
              </w:rPr>
              <w:t xml:space="preserve"> and</w:t>
            </w:r>
            <w:r>
              <w:rPr>
                <w:lang w:val="en-GB"/>
              </w:rPr>
              <w:t xml:space="preserve"> apply different forms of measurement</w:t>
            </w:r>
            <w:r w:rsidR="00B05CA5">
              <w:rPr>
                <w:lang w:val="en-GB"/>
              </w:rPr>
              <w:t>.</w:t>
            </w:r>
          </w:p>
          <w:p w14:paraId="6DA045BA" w14:textId="38BB502E" w:rsidR="002A2384" w:rsidRDefault="002A2384" w:rsidP="00B75031">
            <w:pPr>
              <w:rPr>
                <w:lang w:val="en-GB"/>
              </w:rPr>
            </w:pPr>
            <w:r>
              <w:rPr>
                <w:lang w:val="en-GB"/>
              </w:rPr>
              <w:t>-</w:t>
            </w:r>
            <w:r w:rsidR="008750CC">
              <w:rPr>
                <w:lang w:val="en-GB"/>
              </w:rPr>
              <w:t>C</w:t>
            </w:r>
            <w:r>
              <w:rPr>
                <w:lang w:val="en-GB"/>
              </w:rPr>
              <w:t xml:space="preserve">hoose and judge how </w:t>
            </w:r>
            <w:r w:rsidR="00EC0E77">
              <w:rPr>
                <w:lang w:val="en-GB"/>
              </w:rPr>
              <w:t>prefabricated</w:t>
            </w:r>
            <w:r>
              <w:rPr>
                <w:lang w:val="en-GB"/>
              </w:rPr>
              <w:t xml:space="preserve"> elements support energy consumption</w:t>
            </w:r>
            <w:r w:rsidR="00B05CA5">
              <w:rPr>
                <w:lang w:val="en-GB"/>
              </w:rPr>
              <w:t>.</w:t>
            </w:r>
          </w:p>
        </w:tc>
        <w:tc>
          <w:tcPr>
            <w:tcW w:w="2266" w:type="dxa"/>
          </w:tcPr>
          <w:p w14:paraId="389FE2E9" w14:textId="68FC022E" w:rsidR="00466AA3" w:rsidRDefault="00EC0E77" w:rsidP="00801754">
            <w:pPr>
              <w:rPr>
                <w:lang w:val="en-GB"/>
              </w:rPr>
            </w:pPr>
            <w:r>
              <w:rPr>
                <w:lang w:val="en-GB"/>
              </w:rPr>
              <w:t>Overview and c</w:t>
            </w:r>
            <w:r w:rsidR="002A2384">
              <w:rPr>
                <w:lang w:val="en-GB"/>
              </w:rPr>
              <w:t>ombin</w:t>
            </w:r>
            <w:r>
              <w:rPr>
                <w:lang w:val="en-GB"/>
              </w:rPr>
              <w:t xml:space="preserve">e </w:t>
            </w:r>
            <w:r w:rsidR="002A2384">
              <w:rPr>
                <w:lang w:val="en-GB"/>
              </w:rPr>
              <w:t>theoretical knowledge and practical skills in selecting, planning, executing</w:t>
            </w:r>
            <w:r w:rsidR="00B05CA5">
              <w:rPr>
                <w:lang w:val="en-GB"/>
              </w:rPr>
              <w:t>,</w:t>
            </w:r>
            <w:r w:rsidR="002A2384">
              <w:rPr>
                <w:lang w:val="en-GB"/>
              </w:rPr>
              <w:t xml:space="preserve"> and monitoring/evaluating techniques. </w:t>
            </w:r>
          </w:p>
        </w:tc>
      </w:tr>
      <w:tr w:rsidR="000C6077" w14:paraId="4F85592E" w14:textId="77777777">
        <w:tc>
          <w:tcPr>
            <w:tcW w:w="2264" w:type="dxa"/>
          </w:tcPr>
          <w:p w14:paraId="6C23804B" w14:textId="38B778D6" w:rsidR="000C6077" w:rsidRDefault="000C6077" w:rsidP="00801754">
            <w:pPr>
              <w:rPr>
                <w:b/>
                <w:bCs/>
                <w:lang w:val="en-GB"/>
              </w:rPr>
            </w:pPr>
            <w:r>
              <w:rPr>
                <w:b/>
                <w:bCs/>
                <w:lang w:val="en-GB"/>
              </w:rPr>
              <w:t>Work preparation and disposition of materials</w:t>
            </w:r>
          </w:p>
        </w:tc>
        <w:tc>
          <w:tcPr>
            <w:tcW w:w="4532" w:type="dxa"/>
            <w:gridSpan w:val="2"/>
          </w:tcPr>
          <w:p w14:paraId="01E256B2" w14:textId="632496A5" w:rsidR="000C6077" w:rsidRDefault="000C6077" w:rsidP="00B75031">
            <w:pPr>
              <w:rPr>
                <w:lang w:val="en-GB"/>
              </w:rPr>
            </w:pPr>
          </w:p>
          <w:p w14:paraId="5108BA4B" w14:textId="5BFD8117" w:rsidR="000C6077" w:rsidRDefault="000C6077" w:rsidP="00B75031">
            <w:pPr>
              <w:rPr>
                <w:lang w:val="en-GB"/>
              </w:rPr>
            </w:pPr>
            <w:r>
              <w:rPr>
                <w:lang w:val="en-GB"/>
              </w:rPr>
              <w:t>-Judge and order different building materials according to usage</w:t>
            </w:r>
            <w:r w:rsidR="00B05CA5">
              <w:rPr>
                <w:lang w:val="en-GB"/>
              </w:rPr>
              <w:t>.</w:t>
            </w:r>
          </w:p>
          <w:p w14:paraId="76F9494B" w14:textId="04FFC21E" w:rsidR="000C6077" w:rsidRDefault="000C6077" w:rsidP="00B75031">
            <w:pPr>
              <w:rPr>
                <w:lang w:val="en-GB"/>
              </w:rPr>
            </w:pPr>
            <w:r>
              <w:rPr>
                <w:lang w:val="en-GB"/>
              </w:rPr>
              <w:t>-Plan logistics</w:t>
            </w:r>
            <w:r w:rsidR="00B05CA5">
              <w:rPr>
                <w:lang w:val="en-GB"/>
              </w:rPr>
              <w:t>.</w:t>
            </w:r>
          </w:p>
          <w:p w14:paraId="26D2157C" w14:textId="62C69E5C" w:rsidR="000C6077" w:rsidRDefault="000C6077" w:rsidP="00B75031">
            <w:pPr>
              <w:rPr>
                <w:lang w:val="en-GB"/>
              </w:rPr>
            </w:pPr>
            <w:r>
              <w:rPr>
                <w:lang w:val="en-GB"/>
              </w:rPr>
              <w:t>-Calculate material needs</w:t>
            </w:r>
            <w:r w:rsidR="00B05CA5">
              <w:rPr>
                <w:lang w:val="en-GB"/>
              </w:rPr>
              <w:t>.</w:t>
            </w:r>
          </w:p>
          <w:p w14:paraId="53B00513" w14:textId="78B628BA" w:rsidR="000C6077" w:rsidRDefault="000C6077" w:rsidP="00B75031">
            <w:pPr>
              <w:rPr>
                <w:lang w:val="en-GB"/>
              </w:rPr>
            </w:pPr>
            <w:r>
              <w:rPr>
                <w:lang w:val="en-GB"/>
              </w:rPr>
              <w:t>-Plan work force requirements</w:t>
            </w:r>
            <w:r w:rsidR="00B05CA5">
              <w:rPr>
                <w:lang w:val="en-GB"/>
              </w:rPr>
              <w:t>.</w:t>
            </w:r>
          </w:p>
          <w:p w14:paraId="264619F6" w14:textId="7F456AB1" w:rsidR="000C6077" w:rsidRDefault="000C6077" w:rsidP="00B75031">
            <w:pPr>
              <w:rPr>
                <w:lang w:val="en-GB"/>
              </w:rPr>
            </w:pPr>
            <w:r>
              <w:rPr>
                <w:lang w:val="en-GB"/>
              </w:rPr>
              <w:t>-Judge tolerances</w:t>
            </w:r>
            <w:r w:rsidR="00B05CA5">
              <w:rPr>
                <w:lang w:val="en-GB"/>
              </w:rPr>
              <w:t>.</w:t>
            </w:r>
          </w:p>
        </w:tc>
        <w:tc>
          <w:tcPr>
            <w:tcW w:w="2266" w:type="dxa"/>
          </w:tcPr>
          <w:p w14:paraId="6A5EBCFE" w14:textId="26EC801F" w:rsidR="000C6077" w:rsidRDefault="00EC0E77" w:rsidP="00801754">
            <w:pPr>
              <w:rPr>
                <w:lang w:val="en-GB"/>
              </w:rPr>
            </w:pPr>
            <w:r>
              <w:rPr>
                <w:lang w:val="en-GB"/>
              </w:rPr>
              <w:t>Overview and c</w:t>
            </w:r>
            <w:r w:rsidR="000C6077">
              <w:rPr>
                <w:lang w:val="en-GB"/>
              </w:rPr>
              <w:t xml:space="preserve">ombine theoretical knowledge and practical skills </w:t>
            </w:r>
            <w:r>
              <w:rPr>
                <w:lang w:val="en-GB"/>
              </w:rPr>
              <w:t xml:space="preserve">when </w:t>
            </w:r>
            <w:r w:rsidR="000C6077">
              <w:rPr>
                <w:lang w:val="en-GB"/>
              </w:rPr>
              <w:t xml:space="preserve">judging, calculating, </w:t>
            </w:r>
            <w:proofErr w:type="gramStart"/>
            <w:r w:rsidR="000C6077">
              <w:rPr>
                <w:lang w:val="en-GB"/>
              </w:rPr>
              <w:t>measuring</w:t>
            </w:r>
            <w:proofErr w:type="gramEnd"/>
            <w:r w:rsidR="000C6077">
              <w:rPr>
                <w:lang w:val="en-GB"/>
              </w:rPr>
              <w:t xml:space="preserve"> and selecting </w:t>
            </w:r>
            <w:r>
              <w:rPr>
                <w:lang w:val="en-GB"/>
              </w:rPr>
              <w:t xml:space="preserve">and overall planning </w:t>
            </w:r>
            <w:r w:rsidR="000C6077">
              <w:rPr>
                <w:lang w:val="en-GB"/>
              </w:rPr>
              <w:t>approaches</w:t>
            </w:r>
            <w:r w:rsidR="00B05CA5">
              <w:rPr>
                <w:lang w:val="en-GB"/>
              </w:rPr>
              <w:t>.</w:t>
            </w:r>
          </w:p>
        </w:tc>
      </w:tr>
      <w:tr w:rsidR="000C6077" w14:paraId="0CBC9EB3" w14:textId="77777777">
        <w:tc>
          <w:tcPr>
            <w:tcW w:w="2264" w:type="dxa"/>
          </w:tcPr>
          <w:p w14:paraId="4F14AA24" w14:textId="675F710A" w:rsidR="000C6077" w:rsidRDefault="000C6077" w:rsidP="00801754">
            <w:pPr>
              <w:rPr>
                <w:b/>
                <w:bCs/>
                <w:lang w:val="en-GB"/>
              </w:rPr>
            </w:pPr>
            <w:r>
              <w:rPr>
                <w:b/>
                <w:bCs/>
                <w:lang w:val="en-GB"/>
              </w:rPr>
              <w:t xml:space="preserve">Execution and running of projects </w:t>
            </w:r>
          </w:p>
        </w:tc>
        <w:tc>
          <w:tcPr>
            <w:tcW w:w="4532" w:type="dxa"/>
            <w:gridSpan w:val="2"/>
          </w:tcPr>
          <w:p w14:paraId="7B1ED62F" w14:textId="2008B14B" w:rsidR="000C6077" w:rsidRDefault="000C6077" w:rsidP="00B75031">
            <w:pPr>
              <w:rPr>
                <w:lang w:val="en-GB"/>
              </w:rPr>
            </w:pPr>
            <w:r>
              <w:rPr>
                <w:lang w:val="en-GB"/>
              </w:rPr>
              <w:t>-Produce project offers and calculate project costs</w:t>
            </w:r>
            <w:r w:rsidR="00B05CA5">
              <w:rPr>
                <w:lang w:val="en-GB"/>
              </w:rPr>
              <w:t>.</w:t>
            </w:r>
          </w:p>
          <w:p w14:paraId="05DD730D" w14:textId="39AF958A" w:rsidR="000C6077" w:rsidRDefault="000C6077" w:rsidP="00B75031">
            <w:pPr>
              <w:rPr>
                <w:lang w:val="en-GB"/>
              </w:rPr>
            </w:pPr>
            <w:r>
              <w:rPr>
                <w:lang w:val="en-GB"/>
              </w:rPr>
              <w:t>-Prepare division of work between trades</w:t>
            </w:r>
            <w:r w:rsidR="00B05CA5">
              <w:rPr>
                <w:lang w:val="en-GB"/>
              </w:rPr>
              <w:t>.</w:t>
            </w:r>
          </w:p>
          <w:p w14:paraId="7A2E512D" w14:textId="251B03B6" w:rsidR="000C6077" w:rsidRDefault="000C6077" w:rsidP="00B75031">
            <w:pPr>
              <w:rPr>
                <w:lang w:val="en-GB"/>
              </w:rPr>
            </w:pPr>
            <w:r>
              <w:rPr>
                <w:lang w:val="en-GB"/>
              </w:rPr>
              <w:t>-Account for legal regulation</w:t>
            </w:r>
            <w:r w:rsidR="00196292">
              <w:rPr>
                <w:lang w:val="en-GB"/>
              </w:rPr>
              <w:t>s</w:t>
            </w:r>
            <w:r w:rsidR="00B05CA5">
              <w:rPr>
                <w:lang w:val="en-GB"/>
              </w:rPr>
              <w:t>.</w:t>
            </w:r>
          </w:p>
          <w:p w14:paraId="1B9A8473" w14:textId="186A16E4" w:rsidR="000C6077" w:rsidRDefault="000C6077" w:rsidP="00B75031">
            <w:pPr>
              <w:rPr>
                <w:lang w:val="en-GB"/>
              </w:rPr>
            </w:pPr>
            <w:r>
              <w:rPr>
                <w:lang w:val="en-GB"/>
              </w:rPr>
              <w:t>-Ensure quality control</w:t>
            </w:r>
            <w:r w:rsidR="00B05CA5">
              <w:rPr>
                <w:lang w:val="en-GB"/>
              </w:rPr>
              <w:t>.</w:t>
            </w:r>
          </w:p>
          <w:p w14:paraId="55FF1AB0" w14:textId="08863BC7" w:rsidR="000C6077" w:rsidRDefault="000C6077" w:rsidP="00B75031">
            <w:pPr>
              <w:rPr>
                <w:lang w:val="en-GB"/>
              </w:rPr>
            </w:pPr>
            <w:r>
              <w:rPr>
                <w:lang w:val="en-GB"/>
              </w:rPr>
              <w:lastRenderedPageBreak/>
              <w:t xml:space="preserve">- Ensure </w:t>
            </w:r>
            <w:r w:rsidR="00EC0E77">
              <w:rPr>
                <w:lang w:val="en-GB"/>
              </w:rPr>
              <w:t xml:space="preserve">management of </w:t>
            </w:r>
            <w:r>
              <w:rPr>
                <w:lang w:val="en-GB"/>
              </w:rPr>
              <w:t>perso</w:t>
            </w:r>
            <w:r w:rsidR="00EC0E77">
              <w:rPr>
                <w:lang w:val="en-GB"/>
              </w:rPr>
              <w:t>n</w:t>
            </w:r>
            <w:r>
              <w:rPr>
                <w:lang w:val="en-GB"/>
              </w:rPr>
              <w:t>nel</w:t>
            </w:r>
            <w:r w:rsidR="00B05CA5">
              <w:rPr>
                <w:lang w:val="en-GB"/>
              </w:rPr>
              <w:t>.</w:t>
            </w:r>
            <w:r>
              <w:rPr>
                <w:lang w:val="en-GB"/>
              </w:rPr>
              <w:t xml:space="preserve">  </w:t>
            </w:r>
          </w:p>
        </w:tc>
        <w:tc>
          <w:tcPr>
            <w:tcW w:w="2266" w:type="dxa"/>
          </w:tcPr>
          <w:p w14:paraId="1521BC4E" w14:textId="38FCDE07" w:rsidR="00EC0E77" w:rsidRDefault="00EC0E77" w:rsidP="00801754">
            <w:pPr>
              <w:rPr>
                <w:lang w:val="en-GB"/>
              </w:rPr>
            </w:pPr>
            <w:r>
              <w:rPr>
                <w:lang w:val="en-GB"/>
              </w:rPr>
              <w:lastRenderedPageBreak/>
              <w:t xml:space="preserve">-Overarching responsibility for projects and </w:t>
            </w:r>
            <w:proofErr w:type="gramStart"/>
            <w:r>
              <w:rPr>
                <w:lang w:val="en-GB"/>
              </w:rPr>
              <w:t>processes  and</w:t>
            </w:r>
            <w:proofErr w:type="gramEnd"/>
            <w:r>
              <w:rPr>
                <w:lang w:val="en-GB"/>
              </w:rPr>
              <w:t xml:space="preserve"> their execution</w:t>
            </w:r>
          </w:p>
          <w:p w14:paraId="36AFAE40" w14:textId="57DE8B08" w:rsidR="000C6077" w:rsidRDefault="00EC0E77" w:rsidP="00801754">
            <w:pPr>
              <w:rPr>
                <w:lang w:val="en-GB"/>
              </w:rPr>
            </w:pPr>
            <w:r>
              <w:rPr>
                <w:lang w:val="en-GB"/>
              </w:rPr>
              <w:t>-Account for risks</w:t>
            </w:r>
            <w:r w:rsidR="00B05CA5">
              <w:rPr>
                <w:lang w:val="en-GB"/>
              </w:rPr>
              <w:t>.</w:t>
            </w:r>
          </w:p>
        </w:tc>
      </w:tr>
      <w:tr w:rsidR="00EC0E77" w14:paraId="7693B1CB" w14:textId="77777777">
        <w:tc>
          <w:tcPr>
            <w:tcW w:w="2264" w:type="dxa"/>
          </w:tcPr>
          <w:p w14:paraId="4D53AA8D" w14:textId="0BDCECFC" w:rsidR="00EC0E77" w:rsidRDefault="00EC0E77" w:rsidP="00801754">
            <w:pPr>
              <w:rPr>
                <w:b/>
                <w:bCs/>
                <w:lang w:val="en-GB"/>
              </w:rPr>
            </w:pPr>
            <w:r w:rsidRPr="00466AA3">
              <w:rPr>
                <w:b/>
                <w:bCs/>
                <w:lang w:val="en-GB"/>
              </w:rPr>
              <w:t>Management and organisation of company</w:t>
            </w:r>
          </w:p>
        </w:tc>
        <w:tc>
          <w:tcPr>
            <w:tcW w:w="4532" w:type="dxa"/>
            <w:gridSpan w:val="2"/>
          </w:tcPr>
          <w:p w14:paraId="0713D548" w14:textId="19ACD6F9" w:rsidR="00EC0E77" w:rsidRDefault="00EC0E77" w:rsidP="00EC0E77">
            <w:pPr>
              <w:rPr>
                <w:lang w:val="en-GB"/>
              </w:rPr>
            </w:pPr>
            <w:r>
              <w:rPr>
                <w:lang w:val="en-GB"/>
              </w:rPr>
              <w:t>-Monitor and analyse costs</w:t>
            </w:r>
            <w:r w:rsidR="00B05CA5">
              <w:rPr>
                <w:lang w:val="en-GB"/>
              </w:rPr>
              <w:t>.</w:t>
            </w:r>
          </w:p>
          <w:p w14:paraId="42E35669" w14:textId="20AFF73E" w:rsidR="00EC0E77" w:rsidRDefault="00EC0E77" w:rsidP="00EC0E77">
            <w:pPr>
              <w:rPr>
                <w:lang w:val="en-GB"/>
              </w:rPr>
            </w:pPr>
            <w:r>
              <w:rPr>
                <w:lang w:val="en-GB"/>
              </w:rPr>
              <w:t>-Marketing</w:t>
            </w:r>
            <w:r w:rsidR="00B05CA5">
              <w:rPr>
                <w:lang w:val="en-GB"/>
              </w:rPr>
              <w:t>.</w:t>
            </w:r>
          </w:p>
          <w:p w14:paraId="72D9C770" w14:textId="16BFD2F2" w:rsidR="00EC0E77" w:rsidRDefault="00EC0E77" w:rsidP="00EC0E77">
            <w:pPr>
              <w:rPr>
                <w:lang w:val="en-GB"/>
              </w:rPr>
            </w:pPr>
            <w:r>
              <w:rPr>
                <w:lang w:val="en-GB"/>
              </w:rPr>
              <w:t>- Company quality control and management</w:t>
            </w:r>
            <w:r w:rsidR="00B05CA5">
              <w:rPr>
                <w:lang w:val="en-GB"/>
              </w:rPr>
              <w:t>.</w:t>
            </w:r>
          </w:p>
          <w:p w14:paraId="22B74436" w14:textId="580C4223" w:rsidR="00EC0E77" w:rsidRDefault="00EC0E77" w:rsidP="00EC0E77">
            <w:pPr>
              <w:rPr>
                <w:lang w:val="en-GB"/>
              </w:rPr>
            </w:pPr>
            <w:r>
              <w:rPr>
                <w:lang w:val="en-GB"/>
              </w:rPr>
              <w:t>- Personnel management</w:t>
            </w:r>
            <w:r w:rsidR="00B05CA5">
              <w:rPr>
                <w:lang w:val="en-GB"/>
              </w:rPr>
              <w:t>.</w:t>
            </w:r>
          </w:p>
          <w:p w14:paraId="5403F32A" w14:textId="5D713410" w:rsidR="00EC0E77" w:rsidRPr="00EC0E77" w:rsidRDefault="00EC0E77" w:rsidP="00EC0E77">
            <w:pPr>
              <w:rPr>
                <w:lang w:val="en-GB"/>
              </w:rPr>
            </w:pPr>
            <w:r>
              <w:rPr>
                <w:lang w:val="en-GB"/>
              </w:rPr>
              <w:t>- Working conditions</w:t>
            </w:r>
            <w:r w:rsidR="00B05CA5">
              <w:rPr>
                <w:lang w:val="en-GB"/>
              </w:rPr>
              <w:t>.</w:t>
            </w:r>
          </w:p>
        </w:tc>
        <w:tc>
          <w:tcPr>
            <w:tcW w:w="2266" w:type="dxa"/>
          </w:tcPr>
          <w:p w14:paraId="11B30C80" w14:textId="47383A64" w:rsidR="00F77692" w:rsidRDefault="00EC0E77" w:rsidP="00EC0E77">
            <w:pPr>
              <w:rPr>
                <w:lang w:val="en-GB"/>
              </w:rPr>
            </w:pPr>
            <w:r>
              <w:rPr>
                <w:lang w:val="en-GB"/>
              </w:rPr>
              <w:t xml:space="preserve">- Overarching responsibility for </w:t>
            </w:r>
            <w:r w:rsidR="00D60583">
              <w:rPr>
                <w:lang w:val="en-GB"/>
              </w:rPr>
              <w:t xml:space="preserve">the </w:t>
            </w:r>
            <w:r>
              <w:rPr>
                <w:lang w:val="en-GB"/>
              </w:rPr>
              <w:t>company and its development</w:t>
            </w:r>
            <w:r w:rsidR="00B05CA5">
              <w:rPr>
                <w:lang w:val="en-GB"/>
              </w:rPr>
              <w:t>.</w:t>
            </w:r>
          </w:p>
          <w:p w14:paraId="3694692D" w14:textId="716D5707" w:rsidR="00EC0E77" w:rsidRDefault="00EC0E77" w:rsidP="00EC0E77">
            <w:pPr>
              <w:rPr>
                <w:lang w:val="en-GB"/>
              </w:rPr>
            </w:pPr>
            <w:r>
              <w:rPr>
                <w:lang w:val="en-GB"/>
              </w:rPr>
              <w:t>- Account for unpredictability and risks</w:t>
            </w:r>
            <w:r w:rsidR="00B05CA5">
              <w:rPr>
                <w:lang w:val="en-GB"/>
              </w:rPr>
              <w:t>.</w:t>
            </w:r>
          </w:p>
        </w:tc>
      </w:tr>
    </w:tbl>
    <w:bookmarkEnd w:id="17"/>
    <w:p w14:paraId="1DC56B10" w14:textId="57D8EF26" w:rsidR="00EC0E77" w:rsidRPr="00E83B93" w:rsidRDefault="00AB6712" w:rsidP="00801754">
      <w:pPr>
        <w:rPr>
          <w:sz w:val="16"/>
          <w:szCs w:val="16"/>
          <w:lang w:val="en-GB"/>
        </w:rPr>
      </w:pPr>
      <w:r w:rsidRPr="00E83B93">
        <w:rPr>
          <w:sz w:val="16"/>
          <w:szCs w:val="16"/>
          <w:lang w:val="en-GB"/>
        </w:rPr>
        <w:t xml:space="preserve"> </w:t>
      </w:r>
      <w:r w:rsidR="008527B4" w:rsidRPr="008527B4">
        <w:rPr>
          <w:sz w:val="16"/>
          <w:szCs w:val="16"/>
          <w:lang w:val="nb-NO"/>
        </w:rPr>
        <w:t xml:space="preserve">Source: </w:t>
      </w:r>
      <w:proofErr w:type="spellStart"/>
      <w:r w:rsidR="008527B4" w:rsidRPr="008527B4">
        <w:rPr>
          <w:sz w:val="16"/>
          <w:szCs w:val="16"/>
          <w:lang w:val="nb-NO"/>
        </w:rPr>
        <w:t>Verordnung</w:t>
      </w:r>
      <w:proofErr w:type="spellEnd"/>
      <w:r w:rsidR="008527B4" w:rsidRPr="008527B4">
        <w:rPr>
          <w:sz w:val="16"/>
          <w:szCs w:val="16"/>
          <w:lang w:val="nb-NO"/>
        </w:rPr>
        <w:t xml:space="preserve"> </w:t>
      </w:r>
      <w:proofErr w:type="spellStart"/>
      <w:r w:rsidR="008527B4" w:rsidRPr="008527B4">
        <w:rPr>
          <w:sz w:val="16"/>
          <w:szCs w:val="16"/>
          <w:lang w:val="nb-NO"/>
        </w:rPr>
        <w:t>uber</w:t>
      </w:r>
      <w:proofErr w:type="spellEnd"/>
      <w:r w:rsidR="008527B4" w:rsidRPr="008527B4">
        <w:rPr>
          <w:sz w:val="16"/>
          <w:szCs w:val="16"/>
          <w:lang w:val="nb-NO"/>
        </w:rPr>
        <w:t xml:space="preserve"> </w:t>
      </w:r>
      <w:proofErr w:type="spellStart"/>
      <w:r w:rsidR="008527B4" w:rsidRPr="008527B4">
        <w:rPr>
          <w:sz w:val="16"/>
          <w:szCs w:val="16"/>
          <w:lang w:val="nb-NO"/>
        </w:rPr>
        <w:t>das</w:t>
      </w:r>
      <w:proofErr w:type="spellEnd"/>
      <w:r w:rsidR="008527B4" w:rsidRPr="008527B4">
        <w:rPr>
          <w:sz w:val="16"/>
          <w:szCs w:val="16"/>
          <w:lang w:val="nb-NO"/>
        </w:rPr>
        <w:t xml:space="preserve"> </w:t>
      </w:r>
      <w:proofErr w:type="spellStart"/>
      <w:r w:rsidR="008527B4" w:rsidRPr="008527B4">
        <w:rPr>
          <w:sz w:val="16"/>
          <w:szCs w:val="16"/>
          <w:lang w:val="nb-NO"/>
        </w:rPr>
        <w:t>Meisterprufungsberufsbild</w:t>
      </w:r>
      <w:proofErr w:type="spellEnd"/>
      <w:r w:rsidR="008527B4" w:rsidRPr="008527B4">
        <w:rPr>
          <w:sz w:val="16"/>
          <w:szCs w:val="16"/>
          <w:lang w:val="nb-NO"/>
        </w:rPr>
        <w:t xml:space="preserve"> </w:t>
      </w:r>
      <w:proofErr w:type="spellStart"/>
      <w:r w:rsidR="008527B4" w:rsidRPr="008527B4">
        <w:rPr>
          <w:sz w:val="16"/>
          <w:szCs w:val="16"/>
          <w:lang w:val="nb-NO"/>
        </w:rPr>
        <w:t>und</w:t>
      </w:r>
      <w:proofErr w:type="spellEnd"/>
      <w:r w:rsidR="008527B4" w:rsidRPr="008527B4">
        <w:rPr>
          <w:sz w:val="16"/>
          <w:szCs w:val="16"/>
          <w:lang w:val="nb-NO"/>
        </w:rPr>
        <w:t xml:space="preserve"> </w:t>
      </w:r>
      <w:proofErr w:type="spellStart"/>
      <w:r w:rsidR="008527B4" w:rsidRPr="008527B4">
        <w:rPr>
          <w:sz w:val="16"/>
          <w:szCs w:val="16"/>
          <w:lang w:val="nb-NO"/>
        </w:rPr>
        <w:t>uber</w:t>
      </w:r>
      <w:proofErr w:type="spellEnd"/>
      <w:r w:rsidR="008527B4" w:rsidRPr="008527B4">
        <w:rPr>
          <w:sz w:val="16"/>
          <w:szCs w:val="16"/>
          <w:lang w:val="nb-NO"/>
        </w:rPr>
        <w:t xml:space="preserve"> die </w:t>
      </w:r>
      <w:proofErr w:type="spellStart"/>
      <w:r w:rsidR="008527B4" w:rsidRPr="008527B4">
        <w:rPr>
          <w:sz w:val="16"/>
          <w:szCs w:val="16"/>
          <w:lang w:val="nb-NO"/>
        </w:rPr>
        <w:t>prufungsanforderungen</w:t>
      </w:r>
      <w:proofErr w:type="spellEnd"/>
      <w:r w:rsidR="008527B4" w:rsidRPr="008527B4">
        <w:rPr>
          <w:sz w:val="16"/>
          <w:szCs w:val="16"/>
          <w:lang w:val="nb-NO"/>
        </w:rPr>
        <w:t xml:space="preserve"> in den </w:t>
      </w:r>
      <w:proofErr w:type="spellStart"/>
      <w:r w:rsidR="008527B4" w:rsidRPr="008527B4">
        <w:rPr>
          <w:sz w:val="16"/>
          <w:szCs w:val="16"/>
          <w:lang w:val="nb-NO"/>
        </w:rPr>
        <w:t>Teilen</w:t>
      </w:r>
      <w:proofErr w:type="spellEnd"/>
      <w:r w:rsidR="008527B4" w:rsidRPr="008527B4">
        <w:rPr>
          <w:sz w:val="16"/>
          <w:szCs w:val="16"/>
          <w:lang w:val="nb-NO"/>
        </w:rPr>
        <w:t xml:space="preserve"> I </w:t>
      </w:r>
      <w:proofErr w:type="spellStart"/>
      <w:r w:rsidR="008527B4" w:rsidRPr="008527B4">
        <w:rPr>
          <w:sz w:val="16"/>
          <w:szCs w:val="16"/>
          <w:lang w:val="nb-NO"/>
        </w:rPr>
        <w:t>und</w:t>
      </w:r>
      <w:proofErr w:type="spellEnd"/>
      <w:r w:rsidR="008527B4" w:rsidRPr="008527B4">
        <w:rPr>
          <w:sz w:val="16"/>
          <w:szCs w:val="16"/>
          <w:lang w:val="nb-NO"/>
        </w:rPr>
        <w:t xml:space="preserve"> II der </w:t>
      </w:r>
      <w:proofErr w:type="spellStart"/>
      <w:r w:rsidR="008527B4" w:rsidRPr="008527B4">
        <w:rPr>
          <w:sz w:val="16"/>
          <w:szCs w:val="16"/>
          <w:lang w:val="nb-NO"/>
        </w:rPr>
        <w:t>Meisterprufung</w:t>
      </w:r>
      <w:proofErr w:type="spellEnd"/>
      <w:r w:rsidR="008527B4" w:rsidRPr="008527B4">
        <w:rPr>
          <w:sz w:val="16"/>
          <w:szCs w:val="16"/>
          <w:lang w:val="nb-NO"/>
        </w:rPr>
        <w:t xml:space="preserve"> </w:t>
      </w:r>
      <w:proofErr w:type="spellStart"/>
      <w:r w:rsidR="008527B4" w:rsidRPr="008527B4">
        <w:rPr>
          <w:sz w:val="16"/>
          <w:szCs w:val="16"/>
          <w:lang w:val="nb-NO"/>
        </w:rPr>
        <w:t>im</w:t>
      </w:r>
      <w:proofErr w:type="spellEnd"/>
      <w:r w:rsidR="008527B4" w:rsidRPr="008527B4">
        <w:rPr>
          <w:sz w:val="16"/>
          <w:szCs w:val="16"/>
          <w:lang w:val="nb-NO"/>
        </w:rPr>
        <w:t xml:space="preserve"> </w:t>
      </w:r>
      <w:proofErr w:type="spellStart"/>
      <w:r w:rsidR="008527B4" w:rsidRPr="008527B4">
        <w:rPr>
          <w:sz w:val="16"/>
          <w:szCs w:val="16"/>
          <w:lang w:val="nb-NO"/>
        </w:rPr>
        <w:t>Zimmerer-Handwerk</w:t>
      </w:r>
      <w:proofErr w:type="spellEnd"/>
      <w:r w:rsidR="008527B4" w:rsidRPr="008527B4">
        <w:rPr>
          <w:sz w:val="16"/>
          <w:szCs w:val="16"/>
          <w:lang w:val="nb-NO"/>
        </w:rPr>
        <w:t xml:space="preserve">. </w:t>
      </w:r>
      <w:r w:rsidR="008527B4" w:rsidRPr="00E83B93">
        <w:rPr>
          <w:sz w:val="16"/>
          <w:szCs w:val="16"/>
          <w:lang w:val="en-GB"/>
        </w:rPr>
        <w:t>2008/2022</w:t>
      </w:r>
    </w:p>
    <w:p w14:paraId="127E2178" w14:textId="1492F262" w:rsidR="00EC0E77" w:rsidRPr="00EC0E77" w:rsidRDefault="00EC0E77" w:rsidP="00801754">
      <w:pPr>
        <w:rPr>
          <w:b/>
          <w:bCs/>
          <w:lang w:val="en-GB"/>
        </w:rPr>
      </w:pPr>
      <w:r w:rsidRPr="00EC0E77">
        <w:rPr>
          <w:b/>
          <w:bCs/>
          <w:lang w:val="en-GB"/>
        </w:rPr>
        <w:t>Breadth:</w:t>
      </w:r>
      <w:r>
        <w:rPr>
          <w:b/>
          <w:bCs/>
          <w:lang w:val="en-GB"/>
        </w:rPr>
        <w:t xml:space="preserve"> </w:t>
      </w:r>
      <w:r w:rsidRPr="00EC0E77">
        <w:rPr>
          <w:lang w:val="en-GB"/>
        </w:rPr>
        <w:t xml:space="preserve">The </w:t>
      </w:r>
      <w:r>
        <w:rPr>
          <w:lang w:val="en-GB"/>
        </w:rPr>
        <w:t>G</w:t>
      </w:r>
      <w:r w:rsidRPr="00EC0E77">
        <w:rPr>
          <w:lang w:val="en-GB"/>
        </w:rPr>
        <w:t xml:space="preserve">erman </w:t>
      </w:r>
      <w:r w:rsidR="00F77692">
        <w:rPr>
          <w:lang w:val="en-GB"/>
        </w:rPr>
        <w:t xml:space="preserve">Carpenter </w:t>
      </w:r>
      <w:r>
        <w:rPr>
          <w:lang w:val="en-GB"/>
        </w:rPr>
        <w:t xml:space="preserve">Master Craftsperson is expected to </w:t>
      </w:r>
      <w:r w:rsidR="00F77692">
        <w:rPr>
          <w:lang w:val="en-GB"/>
        </w:rPr>
        <w:t xml:space="preserve">command a wide range of highly specialised technical knowledge and a wide range of analytical as well practical skills allowing him or her to apply, independently and with discretion, this knowledge in changing and unpredictable situations. Advanced autonomy and responsibility </w:t>
      </w:r>
      <w:r w:rsidR="002B4AD2">
        <w:rPr>
          <w:lang w:val="en-GB"/>
        </w:rPr>
        <w:t>lie</w:t>
      </w:r>
      <w:r w:rsidR="00F77692">
        <w:rPr>
          <w:lang w:val="en-GB"/>
        </w:rPr>
        <w:t xml:space="preserve"> at the heart of the qualification. This combination of analytical and practical skills reflect that the Master Craft qualification grows out of a dual system combining theoretical education and work practice. The combination of technical and occupations knowledge and skills with broad management skills and competences lies at the heart of the qualification. </w:t>
      </w:r>
      <w:r>
        <w:rPr>
          <w:lang w:val="en-GB"/>
        </w:rPr>
        <w:t xml:space="preserve"> </w:t>
      </w:r>
      <w:r>
        <w:rPr>
          <w:b/>
          <w:bCs/>
          <w:lang w:val="en-GB"/>
        </w:rPr>
        <w:t xml:space="preserve"> </w:t>
      </w:r>
    </w:p>
    <w:tbl>
      <w:tblPr>
        <w:tblStyle w:val="Tabellrutenett"/>
        <w:tblW w:w="87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4"/>
      </w:tblGrid>
      <w:tr w:rsidR="002B4AD2" w14:paraId="02761BD5" w14:textId="77777777" w:rsidTr="002B4AD2">
        <w:tc>
          <w:tcPr>
            <w:tcW w:w="8784" w:type="dxa"/>
          </w:tcPr>
          <w:p w14:paraId="5A86DA6B" w14:textId="7E3B7AAD" w:rsidR="002B4AD2" w:rsidRPr="00E57A8E" w:rsidRDefault="00EC0E77" w:rsidP="000939F1">
            <w:pPr>
              <w:spacing w:after="160" w:line="259" w:lineRule="auto"/>
              <w:rPr>
                <w:lang w:val="en-GB"/>
              </w:rPr>
            </w:pPr>
            <w:r w:rsidRPr="00EC0E77">
              <w:rPr>
                <w:b/>
                <w:bCs/>
                <w:lang w:val="en-GB"/>
              </w:rPr>
              <w:t xml:space="preserve">Depth: </w:t>
            </w:r>
            <w:r w:rsidR="00801754" w:rsidRPr="00EC0E77">
              <w:rPr>
                <w:b/>
                <w:bCs/>
                <w:lang w:val="en-GB"/>
              </w:rPr>
              <w:t xml:space="preserve"> </w:t>
            </w:r>
            <w:r w:rsidR="00F77692" w:rsidRPr="00F77692">
              <w:rPr>
                <w:lang w:val="en-GB"/>
              </w:rPr>
              <w:t xml:space="preserve">The German </w:t>
            </w:r>
            <w:r w:rsidR="00F77692">
              <w:rPr>
                <w:lang w:val="en-GB"/>
              </w:rPr>
              <w:t xml:space="preserve">Carpenter </w:t>
            </w:r>
            <w:r w:rsidR="00F77692" w:rsidRPr="00F77692">
              <w:rPr>
                <w:lang w:val="en-GB"/>
              </w:rPr>
              <w:t>Master</w:t>
            </w:r>
            <w:r w:rsidR="00F77692">
              <w:rPr>
                <w:lang w:val="en-GB"/>
              </w:rPr>
              <w:t xml:space="preserve"> Craft qualification is formally placed at </w:t>
            </w:r>
            <w:proofErr w:type="spellStart"/>
            <w:r w:rsidR="00F77692">
              <w:rPr>
                <w:lang w:val="en-GB"/>
              </w:rPr>
              <w:t>EQF</w:t>
            </w:r>
            <w:proofErr w:type="spellEnd"/>
            <w:r w:rsidR="00F77692">
              <w:rPr>
                <w:lang w:val="en-GB"/>
              </w:rPr>
              <w:t xml:space="preserve"> </w:t>
            </w:r>
            <w:r w:rsidR="00B05CA5">
              <w:rPr>
                <w:lang w:val="en-GB"/>
              </w:rPr>
              <w:t xml:space="preserve">and </w:t>
            </w:r>
            <w:proofErr w:type="spellStart"/>
            <w:r w:rsidR="00B05CA5">
              <w:rPr>
                <w:lang w:val="en-GB"/>
              </w:rPr>
              <w:t>DQR</w:t>
            </w:r>
            <w:proofErr w:type="spellEnd"/>
            <w:r w:rsidR="00B05CA5">
              <w:rPr>
                <w:lang w:val="en-GB"/>
              </w:rPr>
              <w:t xml:space="preserve"> </w:t>
            </w:r>
            <w:r w:rsidR="00F77692">
              <w:rPr>
                <w:lang w:val="en-GB"/>
              </w:rPr>
              <w:t xml:space="preserve">levels 6. Judging the profile illustrated in table </w:t>
            </w:r>
            <w:r w:rsidR="00B117C7">
              <w:rPr>
                <w:lang w:val="en-GB"/>
              </w:rPr>
              <w:t>6</w:t>
            </w:r>
            <w:r w:rsidR="00F77692">
              <w:rPr>
                <w:lang w:val="en-GB"/>
              </w:rPr>
              <w:t xml:space="preserve"> above, </w:t>
            </w:r>
            <w:r w:rsidR="002B4AD2">
              <w:rPr>
                <w:lang w:val="en-GB"/>
              </w:rPr>
              <w:t>requirements and expectations to knowledge and skills fall comfortably with the range of level 6 descriptors. A German Master Craftsperson should be in command of advanced knowledge within his or her field and demonstrate skills relevant for the tackling of unpredictability and changing contexts. Overall</w:t>
            </w:r>
            <w:r w:rsidR="00B05CA5">
              <w:rPr>
                <w:lang w:val="en-GB"/>
              </w:rPr>
              <w:t>,</w:t>
            </w:r>
            <w:r w:rsidR="002B4AD2">
              <w:rPr>
                <w:lang w:val="en-GB"/>
              </w:rPr>
              <w:t xml:space="preserve"> the general competence requirements </w:t>
            </w:r>
            <w:r w:rsidR="00B05CA5">
              <w:rPr>
                <w:lang w:val="en-GB"/>
              </w:rPr>
              <w:t xml:space="preserve">are close to level </w:t>
            </w:r>
            <w:r w:rsidR="002B4AD2">
              <w:rPr>
                <w:lang w:val="en-GB"/>
              </w:rPr>
              <w:t>7</w:t>
            </w:r>
            <w:r w:rsidR="00E57A8E">
              <w:rPr>
                <w:lang w:val="en-GB"/>
              </w:rPr>
              <w:t>.</w:t>
            </w:r>
            <w:r w:rsidR="002B4AD2">
              <w:rPr>
                <w:lang w:val="en-GB"/>
              </w:rPr>
              <w:t xml:space="preserve"> </w:t>
            </w:r>
            <w:r w:rsidR="00E57A8E">
              <w:rPr>
                <w:lang w:val="en-GB"/>
              </w:rPr>
              <w:t xml:space="preserve"> </w:t>
            </w:r>
            <w:r w:rsidR="00B05CA5">
              <w:rPr>
                <w:lang w:val="en-GB"/>
              </w:rPr>
              <w:t xml:space="preserve">According to the standards set for the German </w:t>
            </w:r>
            <w:r w:rsidR="002B4AD2">
              <w:rPr>
                <w:lang w:val="en-GB"/>
              </w:rPr>
              <w:t>Mast</w:t>
            </w:r>
            <w:r w:rsidR="00E57A8E">
              <w:rPr>
                <w:lang w:val="en-GB"/>
              </w:rPr>
              <w:t>e</w:t>
            </w:r>
            <w:r w:rsidR="002B4AD2">
              <w:rPr>
                <w:lang w:val="en-GB"/>
              </w:rPr>
              <w:t>r Craftsperson</w:t>
            </w:r>
            <w:r w:rsidR="00B05CA5">
              <w:rPr>
                <w:lang w:val="en-GB"/>
              </w:rPr>
              <w:t xml:space="preserve">, he or she </w:t>
            </w:r>
            <w:r w:rsidR="002B4AD2">
              <w:rPr>
                <w:lang w:val="en-GB"/>
              </w:rPr>
              <w:t xml:space="preserve">would </w:t>
            </w:r>
            <w:r w:rsidR="00B05CA5">
              <w:rPr>
                <w:lang w:val="en-GB"/>
              </w:rPr>
              <w:t xml:space="preserve">almost certainly </w:t>
            </w:r>
            <w:r w:rsidR="002B4AD2">
              <w:rPr>
                <w:lang w:val="en-GB"/>
              </w:rPr>
              <w:t xml:space="preserve">be able to </w:t>
            </w:r>
            <w:r w:rsidR="00E57A8E">
              <w:rPr>
                <w:lang w:val="en-GB"/>
              </w:rPr>
              <w:t>‘…t</w:t>
            </w:r>
            <w:r w:rsidR="00E57A8E" w:rsidRPr="00E57A8E">
              <w:rPr>
                <w:lang w:val="en-GB"/>
              </w:rPr>
              <w:t>ake responsibility for contributing to professional knowledge and practice and/or for reviewing the strategic performance of teams</w:t>
            </w:r>
            <w:r w:rsidR="00E57A8E">
              <w:rPr>
                <w:lang w:val="en-GB"/>
              </w:rPr>
              <w:t>’ (</w:t>
            </w:r>
            <w:proofErr w:type="spellStart"/>
            <w:r w:rsidR="00E57A8E">
              <w:rPr>
                <w:lang w:val="en-GB"/>
              </w:rPr>
              <w:t>EQF</w:t>
            </w:r>
            <w:proofErr w:type="spellEnd"/>
            <w:r w:rsidR="00E57A8E">
              <w:rPr>
                <w:lang w:val="en-GB"/>
              </w:rPr>
              <w:t xml:space="preserve"> descriptors, Responsibility and autonomy, Level 7)</w:t>
            </w:r>
            <w:r w:rsidR="00E57A8E" w:rsidRPr="00E57A8E">
              <w:rPr>
                <w:lang w:val="en-GB"/>
              </w:rPr>
              <w:t>.</w:t>
            </w:r>
          </w:p>
        </w:tc>
      </w:tr>
    </w:tbl>
    <w:p w14:paraId="7B483B5D" w14:textId="77777777" w:rsidR="00447BA7" w:rsidRDefault="00447BA7" w:rsidP="00447BA7">
      <w:pPr>
        <w:pStyle w:val="Overskrift3"/>
        <w:rPr>
          <w:lang w:val="en-GB"/>
        </w:rPr>
      </w:pPr>
      <w:bookmarkStart w:id="18" w:name="_Toc136957586"/>
      <w:r>
        <w:rPr>
          <w:lang w:val="en-GB"/>
        </w:rPr>
        <w:t>3.2.4</w:t>
      </w:r>
      <w:r>
        <w:rPr>
          <w:lang w:val="en-GB"/>
        </w:rPr>
        <w:tab/>
        <w:t>Norway</w:t>
      </w:r>
      <w:bookmarkEnd w:id="18"/>
    </w:p>
    <w:p w14:paraId="68EAF76D" w14:textId="093BCE90" w:rsidR="00B21CF9" w:rsidRPr="000939F1" w:rsidRDefault="00B21CF9" w:rsidP="000972A3">
      <w:pPr>
        <w:rPr>
          <w:lang w:val="en-GB"/>
        </w:rPr>
      </w:pPr>
      <w:r>
        <w:rPr>
          <w:lang w:val="en-GB"/>
        </w:rPr>
        <w:t xml:space="preserve">Building on the initial vocational qualification (Level 4) in </w:t>
      </w:r>
      <w:r w:rsidR="00D60583">
        <w:rPr>
          <w:lang w:val="en-GB"/>
        </w:rPr>
        <w:t>C</w:t>
      </w:r>
      <w:r>
        <w:rPr>
          <w:lang w:val="en-GB"/>
        </w:rPr>
        <w:t xml:space="preserve">arpentry/Construction as well as at least </w:t>
      </w:r>
      <w:r w:rsidR="00D60583">
        <w:rPr>
          <w:lang w:val="en-GB"/>
        </w:rPr>
        <w:t>five</w:t>
      </w:r>
      <w:r>
        <w:rPr>
          <w:lang w:val="en-GB"/>
        </w:rPr>
        <w:t xml:space="preserve"> years of relevant work experience, t</w:t>
      </w:r>
      <w:r w:rsidR="00671958">
        <w:rPr>
          <w:lang w:val="en-GB"/>
        </w:rPr>
        <w:t xml:space="preserve">he Norwegian Master Craft “qualification” </w:t>
      </w:r>
      <w:r w:rsidR="00D80343">
        <w:rPr>
          <w:lang w:val="en-GB"/>
        </w:rPr>
        <w:t xml:space="preserve">is specified in three parts, one focusing on technical specialisation, </w:t>
      </w:r>
      <w:r w:rsidR="00E20BAE">
        <w:rPr>
          <w:lang w:val="en-GB"/>
        </w:rPr>
        <w:t>the second</w:t>
      </w:r>
      <w:r w:rsidR="00D80343">
        <w:rPr>
          <w:lang w:val="en-GB"/>
        </w:rPr>
        <w:t xml:space="preserve"> on managing the construction process and a third addressing company management. Table </w:t>
      </w:r>
      <w:r w:rsidR="00B66907">
        <w:rPr>
          <w:lang w:val="en-GB"/>
        </w:rPr>
        <w:t>7</w:t>
      </w:r>
      <w:r w:rsidR="00D80343">
        <w:rPr>
          <w:lang w:val="en-GB"/>
        </w:rPr>
        <w:t xml:space="preserve"> illustrates some of the </w:t>
      </w:r>
      <w:r>
        <w:rPr>
          <w:lang w:val="en-GB"/>
        </w:rPr>
        <w:t>requirements listed in the national curricula (</w:t>
      </w:r>
      <w:proofErr w:type="spellStart"/>
      <w:r>
        <w:rPr>
          <w:lang w:val="en-GB"/>
        </w:rPr>
        <w:t>Mesterbrevnemnda</w:t>
      </w:r>
      <w:proofErr w:type="spellEnd"/>
      <w:r>
        <w:rPr>
          <w:lang w:val="en-GB"/>
        </w:rPr>
        <w:t xml:space="preserve"> 2014, updated 2017).</w:t>
      </w:r>
    </w:p>
    <w:p w14:paraId="7EB7857A" w14:textId="63244ABC" w:rsidR="00671958" w:rsidRPr="00B21CF9" w:rsidRDefault="00B21CF9" w:rsidP="000972A3">
      <w:pPr>
        <w:rPr>
          <w:b/>
          <w:bCs/>
          <w:lang w:val="en-GB"/>
        </w:rPr>
      </w:pPr>
      <w:r w:rsidRPr="00B21CF9">
        <w:rPr>
          <w:b/>
          <w:bCs/>
          <w:lang w:val="en-GB"/>
        </w:rPr>
        <w:t>T</w:t>
      </w:r>
      <w:r w:rsidRPr="00B21CF9">
        <w:rPr>
          <w:b/>
          <w:bCs/>
          <w:u w:val="single"/>
          <w:lang w:val="en-GB"/>
        </w:rPr>
        <w:t>a</w:t>
      </w:r>
      <w:r w:rsidRPr="00B21CF9">
        <w:rPr>
          <w:b/>
          <w:bCs/>
          <w:lang w:val="en-GB"/>
        </w:rPr>
        <w:t xml:space="preserve">ble </w:t>
      </w:r>
      <w:r w:rsidR="00B117C7">
        <w:rPr>
          <w:b/>
          <w:bCs/>
          <w:lang w:val="en-GB"/>
        </w:rPr>
        <w:t>7</w:t>
      </w:r>
      <w:r w:rsidRPr="00B21CF9">
        <w:rPr>
          <w:b/>
          <w:bCs/>
          <w:lang w:val="en-GB"/>
        </w:rPr>
        <w:tab/>
      </w:r>
      <w:r>
        <w:rPr>
          <w:b/>
          <w:bCs/>
          <w:lang w:val="en-GB"/>
        </w:rPr>
        <w:tab/>
      </w:r>
      <w:r w:rsidRPr="00B21CF9">
        <w:rPr>
          <w:b/>
          <w:bCs/>
          <w:lang w:val="en-GB"/>
        </w:rPr>
        <w:t xml:space="preserve">Norwegian Master Crafts carpentry </w:t>
      </w:r>
      <w:r w:rsidR="00B7071B">
        <w:rPr>
          <w:b/>
          <w:bCs/>
          <w:lang w:val="en-GB"/>
        </w:rPr>
        <w:t>–</w:t>
      </w:r>
      <w:r w:rsidRPr="00B21CF9">
        <w:rPr>
          <w:b/>
          <w:bCs/>
          <w:lang w:val="en-GB"/>
        </w:rPr>
        <w:t xml:space="preserve"> </w:t>
      </w:r>
      <w:r w:rsidR="00B7071B">
        <w:rPr>
          <w:b/>
          <w:bCs/>
          <w:lang w:val="en-GB"/>
        </w:rPr>
        <w:t>core elements</w:t>
      </w:r>
    </w:p>
    <w:tbl>
      <w:tblPr>
        <w:tblStyle w:val="Tabellrutenett"/>
        <w:tblW w:w="0" w:type="auto"/>
        <w:tblLook w:val="04A0" w:firstRow="1" w:lastRow="0" w:firstColumn="1" w:lastColumn="0" w:noHBand="0" w:noVBand="1"/>
      </w:tblPr>
      <w:tblGrid>
        <w:gridCol w:w="2265"/>
        <w:gridCol w:w="2265"/>
        <w:gridCol w:w="2266"/>
        <w:gridCol w:w="2266"/>
      </w:tblGrid>
      <w:tr w:rsidR="000972A3" w14:paraId="732DEBC5" w14:textId="77777777" w:rsidTr="000972A3">
        <w:tc>
          <w:tcPr>
            <w:tcW w:w="2265" w:type="dxa"/>
          </w:tcPr>
          <w:p w14:paraId="3F159BEE" w14:textId="77777777" w:rsidR="000972A3" w:rsidRPr="00B21CF9" w:rsidRDefault="000972A3" w:rsidP="000972A3">
            <w:pPr>
              <w:rPr>
                <w:b/>
                <w:bCs/>
                <w:sz w:val="20"/>
                <w:szCs w:val="20"/>
                <w:lang w:val="en-GB"/>
              </w:rPr>
            </w:pPr>
          </w:p>
        </w:tc>
        <w:tc>
          <w:tcPr>
            <w:tcW w:w="2265" w:type="dxa"/>
          </w:tcPr>
          <w:p w14:paraId="3B0BCA4F" w14:textId="63F6504F" w:rsidR="000972A3" w:rsidRPr="00B21CF9" w:rsidRDefault="000972A3" w:rsidP="000972A3">
            <w:pPr>
              <w:rPr>
                <w:b/>
                <w:bCs/>
                <w:sz w:val="20"/>
                <w:szCs w:val="20"/>
                <w:lang w:val="en-GB"/>
              </w:rPr>
            </w:pPr>
            <w:r w:rsidRPr="00B21CF9">
              <w:rPr>
                <w:b/>
                <w:bCs/>
                <w:sz w:val="20"/>
                <w:szCs w:val="20"/>
                <w:lang w:val="en-GB"/>
              </w:rPr>
              <w:t>Knowledge, for example related to…</w:t>
            </w:r>
          </w:p>
        </w:tc>
        <w:tc>
          <w:tcPr>
            <w:tcW w:w="2266" w:type="dxa"/>
          </w:tcPr>
          <w:p w14:paraId="4E5D122A" w14:textId="795F3353" w:rsidR="000972A3" w:rsidRPr="00B21CF9" w:rsidRDefault="000972A3" w:rsidP="000972A3">
            <w:pPr>
              <w:rPr>
                <w:b/>
                <w:bCs/>
                <w:sz w:val="20"/>
                <w:szCs w:val="20"/>
                <w:lang w:val="en-GB"/>
              </w:rPr>
            </w:pPr>
            <w:r w:rsidRPr="00B21CF9">
              <w:rPr>
                <w:b/>
                <w:bCs/>
                <w:sz w:val="20"/>
                <w:szCs w:val="20"/>
                <w:lang w:val="en-GB"/>
              </w:rPr>
              <w:t>Skills</w:t>
            </w:r>
            <w:r w:rsidR="00671958" w:rsidRPr="00B21CF9">
              <w:rPr>
                <w:b/>
                <w:bCs/>
                <w:sz w:val="20"/>
                <w:szCs w:val="20"/>
                <w:lang w:val="en-GB"/>
              </w:rPr>
              <w:t xml:space="preserve">, </w:t>
            </w:r>
            <w:r w:rsidR="00D80343" w:rsidRPr="00B21CF9">
              <w:rPr>
                <w:b/>
                <w:bCs/>
                <w:sz w:val="20"/>
                <w:szCs w:val="20"/>
                <w:lang w:val="en-GB"/>
              </w:rPr>
              <w:t xml:space="preserve">for example related to…. </w:t>
            </w:r>
          </w:p>
        </w:tc>
        <w:tc>
          <w:tcPr>
            <w:tcW w:w="2266" w:type="dxa"/>
          </w:tcPr>
          <w:p w14:paraId="638EAA73" w14:textId="33775B67" w:rsidR="000972A3" w:rsidRPr="00B21CF9" w:rsidRDefault="000972A3" w:rsidP="000972A3">
            <w:pPr>
              <w:rPr>
                <w:b/>
                <w:bCs/>
                <w:sz w:val="20"/>
                <w:szCs w:val="20"/>
                <w:lang w:val="en-GB"/>
              </w:rPr>
            </w:pPr>
            <w:r w:rsidRPr="00B21CF9">
              <w:rPr>
                <w:b/>
                <w:bCs/>
                <w:sz w:val="20"/>
                <w:szCs w:val="20"/>
                <w:lang w:val="en-GB"/>
              </w:rPr>
              <w:t>General competence</w:t>
            </w:r>
            <w:r w:rsidR="00B21CF9" w:rsidRPr="00B21CF9">
              <w:rPr>
                <w:b/>
                <w:bCs/>
                <w:sz w:val="20"/>
                <w:szCs w:val="20"/>
                <w:lang w:val="en-GB"/>
              </w:rPr>
              <w:t xml:space="preserve"> – responsibility and autonomy, for example related to….</w:t>
            </w:r>
          </w:p>
        </w:tc>
      </w:tr>
      <w:tr w:rsidR="000972A3" w14:paraId="10F6926D" w14:textId="77777777" w:rsidTr="000972A3">
        <w:tc>
          <w:tcPr>
            <w:tcW w:w="2265" w:type="dxa"/>
          </w:tcPr>
          <w:p w14:paraId="3FC7C4CC" w14:textId="4C9B29C8" w:rsidR="000972A3" w:rsidRPr="00B21CF9" w:rsidRDefault="00D80343" w:rsidP="000972A3">
            <w:pPr>
              <w:rPr>
                <w:b/>
                <w:bCs/>
                <w:sz w:val="20"/>
                <w:szCs w:val="20"/>
                <w:lang w:val="en-GB"/>
              </w:rPr>
            </w:pPr>
            <w:r w:rsidRPr="00B21CF9">
              <w:rPr>
                <w:b/>
                <w:bCs/>
                <w:sz w:val="20"/>
                <w:szCs w:val="20"/>
                <w:lang w:val="en-GB"/>
              </w:rPr>
              <w:t>Specialisation carpentry (</w:t>
            </w:r>
            <w:proofErr w:type="spellStart"/>
            <w:r w:rsidRPr="00B21CF9">
              <w:rPr>
                <w:b/>
                <w:bCs/>
                <w:sz w:val="20"/>
                <w:szCs w:val="20"/>
                <w:lang w:val="en-GB"/>
              </w:rPr>
              <w:t>faglig</w:t>
            </w:r>
            <w:proofErr w:type="spellEnd"/>
            <w:r w:rsidRPr="00B21CF9">
              <w:rPr>
                <w:b/>
                <w:bCs/>
                <w:sz w:val="20"/>
                <w:szCs w:val="20"/>
                <w:lang w:val="en-GB"/>
              </w:rPr>
              <w:t xml:space="preserve"> </w:t>
            </w:r>
            <w:proofErr w:type="spellStart"/>
            <w:r w:rsidRPr="00B21CF9">
              <w:rPr>
                <w:b/>
                <w:bCs/>
                <w:sz w:val="20"/>
                <w:szCs w:val="20"/>
                <w:lang w:val="en-GB"/>
              </w:rPr>
              <w:t>fordypning</w:t>
            </w:r>
            <w:proofErr w:type="spellEnd"/>
            <w:r w:rsidRPr="00B21CF9">
              <w:rPr>
                <w:b/>
                <w:bCs/>
                <w:sz w:val="20"/>
                <w:szCs w:val="20"/>
                <w:lang w:val="en-GB"/>
              </w:rPr>
              <w:t xml:space="preserve"> </w:t>
            </w:r>
            <w:proofErr w:type="spellStart"/>
            <w:r w:rsidRPr="00B21CF9">
              <w:rPr>
                <w:b/>
                <w:bCs/>
                <w:sz w:val="20"/>
                <w:szCs w:val="20"/>
                <w:lang w:val="en-GB"/>
              </w:rPr>
              <w:t>tømrerfaget</w:t>
            </w:r>
            <w:proofErr w:type="spellEnd"/>
            <w:r w:rsidRPr="00B21CF9">
              <w:rPr>
                <w:b/>
                <w:bCs/>
                <w:sz w:val="20"/>
                <w:szCs w:val="20"/>
                <w:lang w:val="en-GB"/>
              </w:rPr>
              <w:t>)</w:t>
            </w:r>
          </w:p>
        </w:tc>
        <w:tc>
          <w:tcPr>
            <w:tcW w:w="2265" w:type="dxa"/>
          </w:tcPr>
          <w:p w14:paraId="64018DD4" w14:textId="6039E880" w:rsidR="000972A3" w:rsidRPr="00B21CF9" w:rsidRDefault="00671958" w:rsidP="000972A3">
            <w:pPr>
              <w:rPr>
                <w:sz w:val="20"/>
                <w:szCs w:val="20"/>
                <w:lang w:val="en-GB"/>
              </w:rPr>
            </w:pPr>
            <w:r w:rsidRPr="00B21CF9">
              <w:rPr>
                <w:sz w:val="20"/>
                <w:szCs w:val="20"/>
                <w:lang w:val="en-GB"/>
              </w:rPr>
              <w:t>-</w:t>
            </w:r>
            <w:r w:rsidR="000972A3" w:rsidRPr="00B21CF9">
              <w:rPr>
                <w:sz w:val="20"/>
                <w:szCs w:val="20"/>
                <w:lang w:val="en-GB"/>
              </w:rPr>
              <w:t>Building process</w:t>
            </w:r>
            <w:r w:rsidRPr="00B21CF9">
              <w:rPr>
                <w:sz w:val="20"/>
                <w:szCs w:val="20"/>
                <w:lang w:val="en-GB"/>
              </w:rPr>
              <w:t>es</w:t>
            </w:r>
            <w:r w:rsidR="00B05CA5">
              <w:rPr>
                <w:sz w:val="20"/>
                <w:szCs w:val="20"/>
                <w:lang w:val="en-GB"/>
              </w:rPr>
              <w:t>.</w:t>
            </w:r>
            <w:r w:rsidR="000972A3" w:rsidRPr="00B21CF9">
              <w:rPr>
                <w:sz w:val="20"/>
                <w:szCs w:val="20"/>
                <w:lang w:val="en-GB"/>
              </w:rPr>
              <w:t xml:space="preserve"> </w:t>
            </w:r>
          </w:p>
          <w:p w14:paraId="48553404" w14:textId="4F71EA64" w:rsidR="000972A3" w:rsidRPr="00B21CF9" w:rsidRDefault="00671958" w:rsidP="000972A3">
            <w:pPr>
              <w:rPr>
                <w:sz w:val="20"/>
                <w:szCs w:val="20"/>
                <w:lang w:val="en-GB"/>
              </w:rPr>
            </w:pPr>
            <w:r w:rsidRPr="00B21CF9">
              <w:rPr>
                <w:sz w:val="20"/>
                <w:szCs w:val="20"/>
                <w:lang w:val="en-GB"/>
              </w:rPr>
              <w:t>-</w:t>
            </w:r>
            <w:r w:rsidR="000972A3" w:rsidRPr="00B21CF9">
              <w:rPr>
                <w:sz w:val="20"/>
                <w:szCs w:val="20"/>
                <w:lang w:val="en-GB"/>
              </w:rPr>
              <w:t>Products and services</w:t>
            </w:r>
            <w:r w:rsidR="00B05CA5">
              <w:rPr>
                <w:sz w:val="20"/>
                <w:szCs w:val="20"/>
                <w:lang w:val="en-GB"/>
              </w:rPr>
              <w:t>.</w:t>
            </w:r>
          </w:p>
          <w:p w14:paraId="279E68FE" w14:textId="6E586043" w:rsidR="000972A3" w:rsidRPr="00B21CF9" w:rsidRDefault="00671958" w:rsidP="000972A3">
            <w:pPr>
              <w:rPr>
                <w:sz w:val="20"/>
                <w:szCs w:val="20"/>
                <w:lang w:val="en-GB"/>
              </w:rPr>
            </w:pPr>
            <w:r w:rsidRPr="00B21CF9">
              <w:rPr>
                <w:sz w:val="20"/>
                <w:szCs w:val="20"/>
                <w:lang w:val="en-GB"/>
              </w:rPr>
              <w:t>-</w:t>
            </w:r>
            <w:r w:rsidR="000972A3" w:rsidRPr="00B21CF9">
              <w:rPr>
                <w:sz w:val="20"/>
                <w:szCs w:val="20"/>
                <w:lang w:val="en-GB"/>
              </w:rPr>
              <w:t>Contractual issues</w:t>
            </w:r>
            <w:r w:rsidR="00B05CA5">
              <w:rPr>
                <w:sz w:val="20"/>
                <w:szCs w:val="20"/>
                <w:lang w:val="en-GB"/>
              </w:rPr>
              <w:t>.</w:t>
            </w:r>
          </w:p>
          <w:p w14:paraId="6DD5A591" w14:textId="4ADE47BE" w:rsidR="000972A3" w:rsidRPr="00B21CF9" w:rsidRDefault="00671958" w:rsidP="000972A3">
            <w:pPr>
              <w:rPr>
                <w:sz w:val="20"/>
                <w:szCs w:val="20"/>
                <w:lang w:val="en-GB"/>
              </w:rPr>
            </w:pPr>
            <w:r w:rsidRPr="00B21CF9">
              <w:rPr>
                <w:sz w:val="20"/>
                <w:szCs w:val="20"/>
                <w:lang w:val="en-GB"/>
              </w:rPr>
              <w:t>-</w:t>
            </w:r>
            <w:r w:rsidR="000972A3" w:rsidRPr="00B21CF9">
              <w:rPr>
                <w:sz w:val="20"/>
                <w:szCs w:val="20"/>
                <w:lang w:val="en-GB"/>
              </w:rPr>
              <w:t>Calculations</w:t>
            </w:r>
            <w:r w:rsidR="00B05CA5">
              <w:rPr>
                <w:sz w:val="20"/>
                <w:szCs w:val="20"/>
                <w:lang w:val="en-GB"/>
              </w:rPr>
              <w:t>.</w:t>
            </w:r>
          </w:p>
        </w:tc>
        <w:tc>
          <w:tcPr>
            <w:tcW w:w="2266" w:type="dxa"/>
          </w:tcPr>
          <w:p w14:paraId="2D879936" w14:textId="77777777" w:rsidR="00D80343" w:rsidRPr="00B21CF9" w:rsidRDefault="00671958" w:rsidP="000972A3">
            <w:pPr>
              <w:rPr>
                <w:sz w:val="20"/>
                <w:szCs w:val="20"/>
                <w:lang w:val="en-GB"/>
              </w:rPr>
            </w:pPr>
            <w:r w:rsidRPr="00B21CF9">
              <w:rPr>
                <w:sz w:val="20"/>
                <w:szCs w:val="20"/>
                <w:lang w:val="en-GB"/>
              </w:rPr>
              <w:t>-</w:t>
            </w:r>
            <w:r w:rsidR="000972A3" w:rsidRPr="00B21CF9">
              <w:rPr>
                <w:sz w:val="20"/>
                <w:szCs w:val="20"/>
                <w:lang w:val="en-GB"/>
              </w:rPr>
              <w:t xml:space="preserve"> initiating, </w:t>
            </w:r>
            <w:proofErr w:type="gramStart"/>
            <w:r w:rsidR="000972A3" w:rsidRPr="00B21CF9">
              <w:rPr>
                <w:sz w:val="20"/>
                <w:szCs w:val="20"/>
                <w:lang w:val="en-GB"/>
              </w:rPr>
              <w:t>developing</w:t>
            </w:r>
            <w:proofErr w:type="gramEnd"/>
            <w:r w:rsidR="000972A3" w:rsidRPr="00B21CF9">
              <w:rPr>
                <w:sz w:val="20"/>
                <w:szCs w:val="20"/>
                <w:lang w:val="en-GB"/>
              </w:rPr>
              <w:t xml:space="preserve"> </w:t>
            </w:r>
            <w:r w:rsidR="00D80343" w:rsidRPr="00B21CF9">
              <w:rPr>
                <w:sz w:val="20"/>
                <w:szCs w:val="20"/>
                <w:lang w:val="en-GB"/>
              </w:rPr>
              <w:t xml:space="preserve">and </w:t>
            </w:r>
            <w:r w:rsidR="000972A3" w:rsidRPr="00B21CF9">
              <w:rPr>
                <w:sz w:val="20"/>
                <w:szCs w:val="20"/>
                <w:lang w:val="en-GB"/>
              </w:rPr>
              <w:t>calculat</w:t>
            </w:r>
            <w:r w:rsidR="00D80343" w:rsidRPr="00B21CF9">
              <w:rPr>
                <w:sz w:val="20"/>
                <w:szCs w:val="20"/>
                <w:lang w:val="en-GB"/>
              </w:rPr>
              <w:t>ing</w:t>
            </w:r>
            <w:r w:rsidRPr="00B21CF9">
              <w:rPr>
                <w:sz w:val="20"/>
                <w:szCs w:val="20"/>
                <w:lang w:val="en-GB"/>
              </w:rPr>
              <w:t xml:space="preserve"> </w:t>
            </w:r>
            <w:r w:rsidR="00D80343" w:rsidRPr="00B21CF9">
              <w:rPr>
                <w:sz w:val="20"/>
                <w:szCs w:val="20"/>
                <w:lang w:val="en-GB"/>
              </w:rPr>
              <w:t>projects.</w:t>
            </w:r>
            <w:r w:rsidR="000972A3" w:rsidRPr="00B21CF9">
              <w:rPr>
                <w:sz w:val="20"/>
                <w:szCs w:val="20"/>
                <w:lang w:val="en-GB"/>
              </w:rPr>
              <w:t xml:space="preserve"> </w:t>
            </w:r>
          </w:p>
          <w:p w14:paraId="383D9540" w14:textId="28995F1A" w:rsidR="000972A3" w:rsidRPr="00B21CF9" w:rsidRDefault="00D80343" w:rsidP="000972A3">
            <w:pPr>
              <w:rPr>
                <w:sz w:val="20"/>
                <w:szCs w:val="20"/>
                <w:lang w:val="en-GB"/>
              </w:rPr>
            </w:pPr>
            <w:r w:rsidRPr="00B21CF9">
              <w:rPr>
                <w:sz w:val="20"/>
                <w:szCs w:val="20"/>
                <w:lang w:val="en-GB"/>
              </w:rPr>
              <w:t>- controlling quality and e</w:t>
            </w:r>
            <w:r w:rsidR="000972A3" w:rsidRPr="00B21CF9">
              <w:rPr>
                <w:sz w:val="20"/>
                <w:szCs w:val="20"/>
                <w:lang w:val="en-GB"/>
              </w:rPr>
              <w:t>nsur</w:t>
            </w:r>
            <w:r w:rsidRPr="00B21CF9">
              <w:rPr>
                <w:sz w:val="20"/>
                <w:szCs w:val="20"/>
                <w:lang w:val="en-GB"/>
              </w:rPr>
              <w:t>ing</w:t>
            </w:r>
            <w:r w:rsidR="000972A3" w:rsidRPr="00B21CF9">
              <w:rPr>
                <w:sz w:val="20"/>
                <w:szCs w:val="20"/>
                <w:lang w:val="en-GB"/>
              </w:rPr>
              <w:t xml:space="preserve"> safety</w:t>
            </w:r>
            <w:r w:rsidR="00B05CA5">
              <w:rPr>
                <w:sz w:val="20"/>
                <w:szCs w:val="20"/>
                <w:lang w:val="en-GB"/>
              </w:rPr>
              <w:t>.</w:t>
            </w:r>
          </w:p>
        </w:tc>
        <w:tc>
          <w:tcPr>
            <w:tcW w:w="2266" w:type="dxa"/>
          </w:tcPr>
          <w:p w14:paraId="3CA9DDE2" w14:textId="3D5E7D3F" w:rsidR="000972A3" w:rsidRPr="00B21CF9" w:rsidRDefault="00671958" w:rsidP="000972A3">
            <w:pPr>
              <w:rPr>
                <w:sz w:val="20"/>
                <w:szCs w:val="20"/>
                <w:lang w:val="en-GB"/>
              </w:rPr>
            </w:pPr>
            <w:r w:rsidRPr="00B21CF9">
              <w:rPr>
                <w:sz w:val="20"/>
                <w:szCs w:val="20"/>
                <w:lang w:val="en-GB"/>
              </w:rPr>
              <w:t>-Contribute to development</w:t>
            </w:r>
            <w:r w:rsidR="00B7071B">
              <w:rPr>
                <w:sz w:val="20"/>
                <w:szCs w:val="20"/>
                <w:lang w:val="en-GB"/>
              </w:rPr>
              <w:t xml:space="preserve"> of projects/company</w:t>
            </w:r>
            <w:r w:rsidR="00B05CA5">
              <w:rPr>
                <w:sz w:val="20"/>
                <w:szCs w:val="20"/>
                <w:lang w:val="en-GB"/>
              </w:rPr>
              <w:t>.</w:t>
            </w:r>
          </w:p>
          <w:p w14:paraId="2C60F661" w14:textId="669D58A4" w:rsidR="00671958" w:rsidRPr="00B21CF9" w:rsidRDefault="00671958" w:rsidP="000972A3">
            <w:pPr>
              <w:rPr>
                <w:sz w:val="20"/>
                <w:szCs w:val="20"/>
                <w:lang w:val="en-GB"/>
              </w:rPr>
            </w:pPr>
            <w:r w:rsidRPr="00B21CF9">
              <w:rPr>
                <w:sz w:val="20"/>
                <w:szCs w:val="20"/>
                <w:lang w:val="en-GB"/>
              </w:rPr>
              <w:t>- Tackl</w:t>
            </w:r>
            <w:r w:rsidR="00D80343" w:rsidRPr="00B21CF9">
              <w:rPr>
                <w:sz w:val="20"/>
                <w:szCs w:val="20"/>
                <w:lang w:val="en-GB"/>
              </w:rPr>
              <w:t>ing</w:t>
            </w:r>
            <w:r w:rsidRPr="00B21CF9">
              <w:rPr>
                <w:sz w:val="20"/>
                <w:szCs w:val="20"/>
                <w:lang w:val="en-GB"/>
              </w:rPr>
              <w:t xml:space="preserve"> unpredicted change</w:t>
            </w:r>
            <w:r w:rsidR="00B05CA5">
              <w:rPr>
                <w:sz w:val="20"/>
                <w:szCs w:val="20"/>
                <w:lang w:val="en-GB"/>
              </w:rPr>
              <w:t>.</w:t>
            </w:r>
          </w:p>
          <w:p w14:paraId="2D938F8B" w14:textId="1EE231CD" w:rsidR="00671958" w:rsidRPr="00B21CF9" w:rsidRDefault="00671958" w:rsidP="000972A3">
            <w:pPr>
              <w:rPr>
                <w:sz w:val="20"/>
                <w:szCs w:val="20"/>
                <w:lang w:val="en-GB"/>
              </w:rPr>
            </w:pPr>
            <w:r w:rsidRPr="00B21CF9">
              <w:rPr>
                <w:sz w:val="20"/>
                <w:szCs w:val="20"/>
                <w:lang w:val="en-GB"/>
              </w:rPr>
              <w:t xml:space="preserve">- </w:t>
            </w:r>
            <w:r w:rsidR="00D80343" w:rsidRPr="00B21CF9">
              <w:rPr>
                <w:sz w:val="20"/>
                <w:szCs w:val="20"/>
                <w:lang w:val="en-GB"/>
              </w:rPr>
              <w:t>Identifying and u</w:t>
            </w:r>
            <w:r w:rsidRPr="00B21CF9">
              <w:rPr>
                <w:sz w:val="20"/>
                <w:szCs w:val="20"/>
                <w:lang w:val="en-GB"/>
              </w:rPr>
              <w:t>s</w:t>
            </w:r>
            <w:r w:rsidR="00D80343" w:rsidRPr="00B21CF9">
              <w:rPr>
                <w:sz w:val="20"/>
                <w:szCs w:val="20"/>
                <w:lang w:val="en-GB"/>
              </w:rPr>
              <w:t>ing</w:t>
            </w:r>
            <w:r w:rsidRPr="00B21CF9">
              <w:rPr>
                <w:sz w:val="20"/>
                <w:szCs w:val="20"/>
                <w:lang w:val="en-GB"/>
              </w:rPr>
              <w:t xml:space="preserve"> new products</w:t>
            </w:r>
            <w:r w:rsidR="00B05CA5">
              <w:rPr>
                <w:sz w:val="20"/>
                <w:szCs w:val="20"/>
                <w:lang w:val="en-GB"/>
              </w:rPr>
              <w:t>.</w:t>
            </w:r>
          </w:p>
        </w:tc>
      </w:tr>
      <w:tr w:rsidR="000972A3" w14:paraId="6720773D" w14:textId="77777777" w:rsidTr="000972A3">
        <w:tc>
          <w:tcPr>
            <w:tcW w:w="2265" w:type="dxa"/>
          </w:tcPr>
          <w:p w14:paraId="5E5C2BA6" w14:textId="5FA99380" w:rsidR="000972A3" w:rsidRPr="00B21CF9" w:rsidRDefault="000972A3" w:rsidP="000972A3">
            <w:pPr>
              <w:rPr>
                <w:b/>
                <w:bCs/>
                <w:sz w:val="20"/>
                <w:szCs w:val="20"/>
                <w:lang w:val="en-GB"/>
              </w:rPr>
            </w:pPr>
            <w:r w:rsidRPr="00B21CF9">
              <w:rPr>
                <w:b/>
                <w:bCs/>
                <w:sz w:val="20"/>
                <w:szCs w:val="20"/>
                <w:lang w:val="en-GB"/>
              </w:rPr>
              <w:t>Technical</w:t>
            </w:r>
            <w:r w:rsidR="00D80343" w:rsidRPr="00B21CF9">
              <w:rPr>
                <w:b/>
                <w:bCs/>
                <w:sz w:val="20"/>
                <w:szCs w:val="20"/>
                <w:lang w:val="en-GB"/>
              </w:rPr>
              <w:t xml:space="preserve"> management Carpentry (</w:t>
            </w:r>
            <w:proofErr w:type="spellStart"/>
            <w:r w:rsidR="00D80343" w:rsidRPr="00B21CF9">
              <w:rPr>
                <w:b/>
                <w:bCs/>
                <w:sz w:val="20"/>
                <w:szCs w:val="20"/>
                <w:lang w:val="en-GB"/>
              </w:rPr>
              <w:t>Faglig</w:t>
            </w:r>
            <w:proofErr w:type="spellEnd"/>
            <w:r w:rsidR="00D80343" w:rsidRPr="00B21CF9">
              <w:rPr>
                <w:b/>
                <w:bCs/>
                <w:sz w:val="20"/>
                <w:szCs w:val="20"/>
                <w:lang w:val="en-GB"/>
              </w:rPr>
              <w:t xml:space="preserve"> </w:t>
            </w:r>
            <w:proofErr w:type="spellStart"/>
            <w:r w:rsidR="00D80343" w:rsidRPr="00B21CF9">
              <w:rPr>
                <w:b/>
                <w:bCs/>
                <w:sz w:val="20"/>
                <w:szCs w:val="20"/>
                <w:lang w:val="en-GB"/>
              </w:rPr>
              <w:t>ledelse</w:t>
            </w:r>
            <w:proofErr w:type="spellEnd"/>
            <w:r w:rsidR="00D80343" w:rsidRPr="00B21CF9">
              <w:rPr>
                <w:b/>
                <w:bCs/>
                <w:sz w:val="20"/>
                <w:szCs w:val="20"/>
                <w:lang w:val="en-GB"/>
              </w:rPr>
              <w:t xml:space="preserve"> </w:t>
            </w:r>
            <w:proofErr w:type="spellStart"/>
            <w:r w:rsidR="00D80343" w:rsidRPr="00B21CF9">
              <w:rPr>
                <w:b/>
                <w:bCs/>
                <w:sz w:val="20"/>
                <w:szCs w:val="20"/>
                <w:lang w:val="en-GB"/>
              </w:rPr>
              <w:t>Byggfag</w:t>
            </w:r>
            <w:proofErr w:type="spellEnd"/>
            <w:r w:rsidR="00D80343" w:rsidRPr="00B21CF9">
              <w:rPr>
                <w:b/>
                <w:bCs/>
                <w:sz w:val="20"/>
                <w:szCs w:val="20"/>
                <w:lang w:val="en-GB"/>
              </w:rPr>
              <w:t>)</w:t>
            </w:r>
          </w:p>
        </w:tc>
        <w:tc>
          <w:tcPr>
            <w:tcW w:w="2265" w:type="dxa"/>
          </w:tcPr>
          <w:p w14:paraId="491EEE1C" w14:textId="1DF48239" w:rsidR="000972A3" w:rsidRPr="00B21CF9" w:rsidRDefault="00C43EAB" w:rsidP="000972A3">
            <w:pPr>
              <w:rPr>
                <w:sz w:val="20"/>
                <w:szCs w:val="20"/>
                <w:lang w:val="en-GB"/>
              </w:rPr>
            </w:pPr>
            <w:proofErr w:type="spellStart"/>
            <w:r>
              <w:rPr>
                <w:sz w:val="20"/>
                <w:szCs w:val="20"/>
                <w:lang w:val="en-GB"/>
              </w:rPr>
              <w:t>Industry</w:t>
            </w:r>
            <w:r w:rsidR="000972A3" w:rsidRPr="00B21CF9">
              <w:rPr>
                <w:sz w:val="20"/>
                <w:szCs w:val="20"/>
                <w:lang w:val="en-GB"/>
              </w:rPr>
              <w:t>knowledge</w:t>
            </w:r>
            <w:proofErr w:type="spellEnd"/>
            <w:r w:rsidR="00B05CA5">
              <w:rPr>
                <w:sz w:val="20"/>
                <w:szCs w:val="20"/>
                <w:lang w:val="en-GB"/>
              </w:rPr>
              <w:t>.</w:t>
            </w:r>
          </w:p>
          <w:p w14:paraId="0526ECEC" w14:textId="26652AC7" w:rsidR="000972A3" w:rsidRPr="00B21CF9" w:rsidRDefault="00671958" w:rsidP="000972A3">
            <w:pPr>
              <w:rPr>
                <w:sz w:val="20"/>
                <w:szCs w:val="20"/>
                <w:lang w:val="en-GB"/>
              </w:rPr>
            </w:pPr>
            <w:r w:rsidRPr="00B21CF9">
              <w:rPr>
                <w:sz w:val="20"/>
                <w:szCs w:val="20"/>
                <w:lang w:val="en-GB"/>
              </w:rPr>
              <w:t>-</w:t>
            </w:r>
            <w:r w:rsidR="000972A3" w:rsidRPr="00B21CF9">
              <w:rPr>
                <w:sz w:val="20"/>
                <w:szCs w:val="20"/>
                <w:lang w:val="en-GB"/>
              </w:rPr>
              <w:t>Legal context</w:t>
            </w:r>
            <w:r w:rsidR="00B05CA5">
              <w:rPr>
                <w:sz w:val="20"/>
                <w:szCs w:val="20"/>
                <w:lang w:val="en-GB"/>
              </w:rPr>
              <w:t>.</w:t>
            </w:r>
          </w:p>
          <w:p w14:paraId="37E1D5C4" w14:textId="7744D325" w:rsidR="000972A3" w:rsidRPr="00B21CF9" w:rsidRDefault="00671958" w:rsidP="000972A3">
            <w:pPr>
              <w:rPr>
                <w:sz w:val="20"/>
                <w:szCs w:val="20"/>
                <w:lang w:val="en-GB"/>
              </w:rPr>
            </w:pPr>
            <w:r w:rsidRPr="00B21CF9">
              <w:rPr>
                <w:sz w:val="20"/>
                <w:szCs w:val="20"/>
                <w:lang w:val="en-GB"/>
              </w:rPr>
              <w:t>-</w:t>
            </w:r>
            <w:r w:rsidR="000972A3" w:rsidRPr="00B21CF9">
              <w:rPr>
                <w:sz w:val="20"/>
                <w:szCs w:val="20"/>
                <w:lang w:val="en-GB"/>
              </w:rPr>
              <w:t>Legal procedures</w:t>
            </w:r>
            <w:r w:rsidR="00B05CA5">
              <w:rPr>
                <w:sz w:val="20"/>
                <w:szCs w:val="20"/>
                <w:lang w:val="en-GB"/>
              </w:rPr>
              <w:t>.</w:t>
            </w:r>
          </w:p>
          <w:p w14:paraId="614B4791" w14:textId="6C3FD770" w:rsidR="000972A3" w:rsidRPr="00B21CF9" w:rsidRDefault="00671958" w:rsidP="000972A3">
            <w:pPr>
              <w:rPr>
                <w:sz w:val="20"/>
                <w:szCs w:val="20"/>
                <w:lang w:val="en-GB"/>
              </w:rPr>
            </w:pPr>
            <w:r w:rsidRPr="00B21CF9">
              <w:rPr>
                <w:sz w:val="20"/>
                <w:szCs w:val="20"/>
                <w:lang w:val="en-GB"/>
              </w:rPr>
              <w:lastRenderedPageBreak/>
              <w:t>-</w:t>
            </w:r>
            <w:r w:rsidR="000972A3" w:rsidRPr="00B21CF9">
              <w:rPr>
                <w:sz w:val="20"/>
                <w:szCs w:val="20"/>
                <w:lang w:val="en-GB"/>
              </w:rPr>
              <w:t>Quality control issues</w:t>
            </w:r>
          </w:p>
          <w:p w14:paraId="3CE7FB5C" w14:textId="5BE18F57" w:rsidR="000972A3" w:rsidRPr="00B21CF9" w:rsidRDefault="00671958" w:rsidP="000972A3">
            <w:pPr>
              <w:rPr>
                <w:sz w:val="20"/>
                <w:szCs w:val="20"/>
                <w:lang w:val="en-GB"/>
              </w:rPr>
            </w:pPr>
            <w:r w:rsidRPr="00B21CF9">
              <w:rPr>
                <w:sz w:val="20"/>
                <w:szCs w:val="20"/>
                <w:lang w:val="en-GB"/>
              </w:rPr>
              <w:t>-</w:t>
            </w:r>
            <w:r w:rsidR="000972A3" w:rsidRPr="00B21CF9">
              <w:rPr>
                <w:sz w:val="20"/>
                <w:szCs w:val="20"/>
                <w:lang w:val="en-GB"/>
              </w:rPr>
              <w:t>Rules and regulations</w:t>
            </w:r>
            <w:r w:rsidR="00B05CA5">
              <w:rPr>
                <w:sz w:val="20"/>
                <w:szCs w:val="20"/>
                <w:lang w:val="en-GB"/>
              </w:rPr>
              <w:t>.</w:t>
            </w:r>
          </w:p>
          <w:p w14:paraId="11036729" w14:textId="77222B87" w:rsidR="000972A3" w:rsidRPr="00B21CF9" w:rsidRDefault="000972A3" w:rsidP="000972A3">
            <w:pPr>
              <w:rPr>
                <w:sz w:val="20"/>
                <w:szCs w:val="20"/>
                <w:lang w:val="en-GB"/>
              </w:rPr>
            </w:pPr>
          </w:p>
        </w:tc>
        <w:tc>
          <w:tcPr>
            <w:tcW w:w="2266" w:type="dxa"/>
          </w:tcPr>
          <w:p w14:paraId="087532D7" w14:textId="52DDDB97" w:rsidR="000972A3" w:rsidRPr="00B21CF9" w:rsidRDefault="00671958" w:rsidP="000972A3">
            <w:pPr>
              <w:rPr>
                <w:sz w:val="20"/>
                <w:szCs w:val="20"/>
                <w:lang w:val="en-GB"/>
              </w:rPr>
            </w:pPr>
            <w:r w:rsidRPr="00B21CF9">
              <w:rPr>
                <w:sz w:val="20"/>
                <w:szCs w:val="20"/>
                <w:lang w:val="en-GB"/>
              </w:rPr>
              <w:lastRenderedPageBreak/>
              <w:t>-</w:t>
            </w:r>
            <w:r w:rsidR="000972A3" w:rsidRPr="00B21CF9">
              <w:rPr>
                <w:sz w:val="20"/>
                <w:szCs w:val="20"/>
                <w:lang w:val="en-GB"/>
              </w:rPr>
              <w:t>Apply</w:t>
            </w:r>
            <w:r w:rsidR="00D80343" w:rsidRPr="00B21CF9">
              <w:rPr>
                <w:sz w:val="20"/>
                <w:szCs w:val="20"/>
                <w:lang w:val="en-GB"/>
              </w:rPr>
              <w:t>ing</w:t>
            </w:r>
            <w:r w:rsidR="000972A3" w:rsidRPr="00B21CF9">
              <w:rPr>
                <w:sz w:val="20"/>
                <w:szCs w:val="20"/>
                <w:lang w:val="en-GB"/>
              </w:rPr>
              <w:t xml:space="preserve"> role as manager and leader</w:t>
            </w:r>
          </w:p>
          <w:p w14:paraId="2D7B2580" w14:textId="08CE3E7D" w:rsidR="000972A3" w:rsidRPr="00B21CF9" w:rsidRDefault="00E20BAE" w:rsidP="000972A3">
            <w:pPr>
              <w:rPr>
                <w:sz w:val="20"/>
                <w:szCs w:val="20"/>
                <w:lang w:val="en-GB"/>
              </w:rPr>
            </w:pPr>
            <w:r>
              <w:rPr>
                <w:sz w:val="20"/>
                <w:szCs w:val="20"/>
                <w:lang w:val="en-GB"/>
              </w:rPr>
              <w:t>-</w:t>
            </w:r>
            <w:r w:rsidR="00C43EAB">
              <w:rPr>
                <w:sz w:val="20"/>
                <w:szCs w:val="20"/>
                <w:lang w:val="en-GB"/>
              </w:rPr>
              <w:t>Q</w:t>
            </w:r>
            <w:r w:rsidR="000972A3" w:rsidRPr="00B21CF9">
              <w:rPr>
                <w:sz w:val="20"/>
                <w:szCs w:val="20"/>
                <w:lang w:val="en-GB"/>
              </w:rPr>
              <w:t>uality</w:t>
            </w:r>
            <w:r w:rsidR="00C43EAB">
              <w:rPr>
                <w:sz w:val="20"/>
                <w:szCs w:val="20"/>
                <w:lang w:val="en-GB"/>
              </w:rPr>
              <w:t xml:space="preserve"> of management</w:t>
            </w:r>
            <w:r w:rsidR="00B05CA5">
              <w:rPr>
                <w:sz w:val="20"/>
                <w:szCs w:val="20"/>
                <w:lang w:val="en-GB"/>
              </w:rPr>
              <w:t>.</w:t>
            </w:r>
          </w:p>
          <w:p w14:paraId="4A9939EE" w14:textId="731EB61D" w:rsidR="000972A3" w:rsidRPr="00B21CF9" w:rsidRDefault="00671958" w:rsidP="000972A3">
            <w:pPr>
              <w:rPr>
                <w:sz w:val="20"/>
                <w:szCs w:val="20"/>
                <w:lang w:val="en-GB"/>
              </w:rPr>
            </w:pPr>
            <w:r w:rsidRPr="00B21CF9">
              <w:rPr>
                <w:sz w:val="20"/>
                <w:szCs w:val="20"/>
                <w:lang w:val="en-GB"/>
              </w:rPr>
              <w:lastRenderedPageBreak/>
              <w:t>-</w:t>
            </w:r>
            <w:r w:rsidR="000972A3" w:rsidRPr="00B21CF9">
              <w:rPr>
                <w:sz w:val="20"/>
                <w:szCs w:val="20"/>
                <w:lang w:val="en-GB"/>
              </w:rPr>
              <w:t>Communicat</w:t>
            </w:r>
            <w:r w:rsidR="00D80343" w:rsidRPr="00B21CF9">
              <w:rPr>
                <w:sz w:val="20"/>
                <w:szCs w:val="20"/>
                <w:lang w:val="en-GB"/>
              </w:rPr>
              <w:t>ing</w:t>
            </w:r>
            <w:r w:rsidR="000972A3" w:rsidRPr="00B21CF9">
              <w:rPr>
                <w:sz w:val="20"/>
                <w:szCs w:val="20"/>
                <w:lang w:val="en-GB"/>
              </w:rPr>
              <w:t xml:space="preserve"> with external partners, customers</w:t>
            </w:r>
            <w:r w:rsidR="00B7071B">
              <w:rPr>
                <w:sz w:val="20"/>
                <w:szCs w:val="20"/>
                <w:lang w:val="en-GB"/>
              </w:rPr>
              <w:t>,</w:t>
            </w:r>
            <w:r w:rsidR="000972A3" w:rsidRPr="00B21CF9">
              <w:rPr>
                <w:sz w:val="20"/>
                <w:szCs w:val="20"/>
                <w:lang w:val="en-GB"/>
              </w:rPr>
              <w:t xml:space="preserve"> and </w:t>
            </w:r>
            <w:r w:rsidRPr="00B21CF9">
              <w:rPr>
                <w:sz w:val="20"/>
                <w:szCs w:val="20"/>
                <w:lang w:val="en-GB"/>
              </w:rPr>
              <w:t>authorities</w:t>
            </w:r>
            <w:r w:rsidR="00B05CA5">
              <w:rPr>
                <w:sz w:val="20"/>
                <w:szCs w:val="20"/>
                <w:lang w:val="en-GB"/>
              </w:rPr>
              <w:t>.</w:t>
            </w:r>
          </w:p>
        </w:tc>
        <w:tc>
          <w:tcPr>
            <w:tcW w:w="2266" w:type="dxa"/>
          </w:tcPr>
          <w:p w14:paraId="7350357A" w14:textId="6CF7A26A" w:rsidR="000972A3" w:rsidRPr="00B21CF9" w:rsidRDefault="00671958" w:rsidP="000972A3">
            <w:pPr>
              <w:rPr>
                <w:sz w:val="20"/>
                <w:szCs w:val="20"/>
                <w:lang w:val="en-GB"/>
              </w:rPr>
            </w:pPr>
            <w:r w:rsidRPr="00B21CF9">
              <w:rPr>
                <w:sz w:val="20"/>
                <w:szCs w:val="20"/>
                <w:lang w:val="en-GB"/>
              </w:rPr>
              <w:lastRenderedPageBreak/>
              <w:t>- Account</w:t>
            </w:r>
            <w:r w:rsidR="00D80343" w:rsidRPr="00B21CF9">
              <w:rPr>
                <w:sz w:val="20"/>
                <w:szCs w:val="20"/>
                <w:lang w:val="en-GB"/>
              </w:rPr>
              <w:t xml:space="preserve">ing </w:t>
            </w:r>
            <w:r w:rsidRPr="00B21CF9">
              <w:rPr>
                <w:sz w:val="20"/>
                <w:szCs w:val="20"/>
                <w:lang w:val="en-GB"/>
              </w:rPr>
              <w:t>for</w:t>
            </w:r>
            <w:r w:rsidR="00D80343" w:rsidRPr="00B21CF9">
              <w:rPr>
                <w:sz w:val="20"/>
                <w:szCs w:val="20"/>
                <w:lang w:val="en-GB"/>
              </w:rPr>
              <w:t xml:space="preserve"> </w:t>
            </w:r>
            <w:r w:rsidRPr="00B21CF9">
              <w:rPr>
                <w:sz w:val="20"/>
                <w:szCs w:val="20"/>
                <w:lang w:val="en-GB"/>
              </w:rPr>
              <w:t>environmental requirements</w:t>
            </w:r>
            <w:r w:rsidR="00B05CA5">
              <w:rPr>
                <w:sz w:val="20"/>
                <w:szCs w:val="20"/>
                <w:lang w:val="en-GB"/>
              </w:rPr>
              <w:t>.</w:t>
            </w:r>
          </w:p>
        </w:tc>
      </w:tr>
      <w:tr w:rsidR="000972A3" w14:paraId="3FB9A021" w14:textId="77777777" w:rsidTr="000972A3">
        <w:tc>
          <w:tcPr>
            <w:tcW w:w="2265" w:type="dxa"/>
          </w:tcPr>
          <w:p w14:paraId="638B4AFB" w14:textId="515A7484" w:rsidR="000972A3" w:rsidRPr="00B21CF9" w:rsidRDefault="000972A3" w:rsidP="000972A3">
            <w:pPr>
              <w:rPr>
                <w:b/>
                <w:bCs/>
                <w:sz w:val="20"/>
                <w:szCs w:val="20"/>
                <w:lang w:val="en-GB"/>
              </w:rPr>
            </w:pPr>
            <w:r w:rsidRPr="00B21CF9">
              <w:rPr>
                <w:b/>
                <w:bCs/>
                <w:sz w:val="20"/>
                <w:szCs w:val="20"/>
                <w:lang w:val="en-GB"/>
              </w:rPr>
              <w:t>Company management</w:t>
            </w:r>
            <w:r w:rsidR="00D80343" w:rsidRPr="00B21CF9">
              <w:rPr>
                <w:b/>
                <w:bCs/>
                <w:sz w:val="20"/>
                <w:szCs w:val="20"/>
                <w:lang w:val="en-GB"/>
              </w:rPr>
              <w:t xml:space="preserve"> (</w:t>
            </w:r>
            <w:proofErr w:type="spellStart"/>
            <w:r w:rsidR="00D80343" w:rsidRPr="00B21CF9">
              <w:rPr>
                <w:b/>
                <w:bCs/>
                <w:sz w:val="20"/>
                <w:szCs w:val="20"/>
                <w:lang w:val="en-GB"/>
              </w:rPr>
              <w:t>Bedriftsledelse</w:t>
            </w:r>
            <w:proofErr w:type="spellEnd"/>
            <w:r w:rsidR="00D80343" w:rsidRPr="00B21CF9">
              <w:rPr>
                <w:b/>
                <w:bCs/>
                <w:sz w:val="20"/>
                <w:szCs w:val="20"/>
                <w:lang w:val="en-GB"/>
              </w:rPr>
              <w:t xml:space="preserve"> </w:t>
            </w:r>
            <w:proofErr w:type="spellStart"/>
            <w:r w:rsidR="00D80343" w:rsidRPr="00B21CF9">
              <w:rPr>
                <w:b/>
                <w:bCs/>
                <w:sz w:val="20"/>
                <w:szCs w:val="20"/>
                <w:lang w:val="en-GB"/>
              </w:rPr>
              <w:t>Byggfag</w:t>
            </w:r>
            <w:proofErr w:type="spellEnd"/>
            <w:r w:rsidR="00D80343" w:rsidRPr="00B21CF9">
              <w:rPr>
                <w:b/>
                <w:bCs/>
                <w:sz w:val="20"/>
                <w:szCs w:val="20"/>
                <w:lang w:val="en-GB"/>
              </w:rPr>
              <w:t>)</w:t>
            </w:r>
          </w:p>
        </w:tc>
        <w:tc>
          <w:tcPr>
            <w:tcW w:w="2265" w:type="dxa"/>
          </w:tcPr>
          <w:p w14:paraId="6D9A50EE" w14:textId="6B3FFABA" w:rsidR="000972A3" w:rsidRPr="00B21CF9" w:rsidRDefault="00671958" w:rsidP="000972A3">
            <w:pPr>
              <w:rPr>
                <w:sz w:val="20"/>
                <w:szCs w:val="20"/>
                <w:lang w:val="en-GB"/>
              </w:rPr>
            </w:pPr>
            <w:r w:rsidRPr="00B21CF9">
              <w:rPr>
                <w:sz w:val="20"/>
                <w:szCs w:val="20"/>
                <w:lang w:val="en-GB"/>
              </w:rPr>
              <w:t>-</w:t>
            </w:r>
            <w:r w:rsidR="000972A3" w:rsidRPr="00B21CF9">
              <w:rPr>
                <w:sz w:val="20"/>
                <w:szCs w:val="20"/>
                <w:lang w:val="en-GB"/>
              </w:rPr>
              <w:t>Le</w:t>
            </w:r>
            <w:r w:rsidR="00C43EAB">
              <w:rPr>
                <w:sz w:val="20"/>
                <w:szCs w:val="20"/>
                <w:lang w:val="en-GB"/>
              </w:rPr>
              <w:t>gislation</w:t>
            </w:r>
            <w:r w:rsidR="00B05CA5">
              <w:rPr>
                <w:sz w:val="20"/>
                <w:szCs w:val="20"/>
                <w:lang w:val="en-GB"/>
              </w:rPr>
              <w:t>.</w:t>
            </w:r>
          </w:p>
          <w:p w14:paraId="18991A7B" w14:textId="1082B00D" w:rsidR="000972A3" w:rsidRPr="00B21CF9" w:rsidRDefault="00671958" w:rsidP="000972A3">
            <w:pPr>
              <w:rPr>
                <w:sz w:val="20"/>
                <w:szCs w:val="20"/>
                <w:lang w:val="en-GB"/>
              </w:rPr>
            </w:pPr>
            <w:r w:rsidRPr="00B21CF9">
              <w:rPr>
                <w:sz w:val="20"/>
                <w:szCs w:val="20"/>
                <w:lang w:val="en-GB"/>
              </w:rPr>
              <w:t>-</w:t>
            </w:r>
            <w:r w:rsidR="000972A3" w:rsidRPr="00B21CF9">
              <w:rPr>
                <w:sz w:val="20"/>
                <w:szCs w:val="20"/>
                <w:lang w:val="en-GB"/>
              </w:rPr>
              <w:t>Organisational theory</w:t>
            </w:r>
          </w:p>
          <w:p w14:paraId="6A52DD64" w14:textId="1E135525" w:rsidR="000972A3" w:rsidRPr="00B21CF9" w:rsidRDefault="00671958" w:rsidP="000972A3">
            <w:pPr>
              <w:rPr>
                <w:sz w:val="20"/>
                <w:szCs w:val="20"/>
                <w:lang w:val="en-GB"/>
              </w:rPr>
            </w:pPr>
            <w:r w:rsidRPr="00B21CF9">
              <w:rPr>
                <w:sz w:val="20"/>
                <w:szCs w:val="20"/>
                <w:lang w:val="en-GB"/>
              </w:rPr>
              <w:t>-</w:t>
            </w:r>
            <w:r w:rsidR="000972A3" w:rsidRPr="00B21CF9">
              <w:rPr>
                <w:sz w:val="20"/>
                <w:szCs w:val="20"/>
                <w:lang w:val="en-GB"/>
              </w:rPr>
              <w:t>Employer obligation</w:t>
            </w:r>
            <w:r w:rsidR="00B05CA5">
              <w:rPr>
                <w:sz w:val="20"/>
                <w:szCs w:val="20"/>
                <w:lang w:val="en-GB"/>
              </w:rPr>
              <w:t>.</w:t>
            </w:r>
          </w:p>
          <w:p w14:paraId="3EF41DB4" w14:textId="00A8AD95" w:rsidR="000972A3" w:rsidRPr="00B21CF9" w:rsidRDefault="00671958" w:rsidP="000972A3">
            <w:pPr>
              <w:rPr>
                <w:sz w:val="20"/>
                <w:szCs w:val="20"/>
                <w:lang w:val="en-GB"/>
              </w:rPr>
            </w:pPr>
            <w:r w:rsidRPr="00B21CF9">
              <w:rPr>
                <w:sz w:val="20"/>
                <w:szCs w:val="20"/>
                <w:lang w:val="en-GB"/>
              </w:rPr>
              <w:t>-</w:t>
            </w:r>
            <w:r w:rsidR="000972A3" w:rsidRPr="00B21CF9">
              <w:rPr>
                <w:sz w:val="20"/>
                <w:szCs w:val="20"/>
                <w:lang w:val="en-GB"/>
              </w:rPr>
              <w:t xml:space="preserve">Trainee </w:t>
            </w:r>
            <w:r w:rsidR="00C43EAB">
              <w:rPr>
                <w:sz w:val="20"/>
                <w:szCs w:val="20"/>
                <w:lang w:val="en-GB"/>
              </w:rPr>
              <w:t>supervision</w:t>
            </w:r>
            <w:r w:rsidR="00B05CA5">
              <w:rPr>
                <w:sz w:val="20"/>
                <w:szCs w:val="20"/>
                <w:lang w:val="en-GB"/>
              </w:rPr>
              <w:t>.</w:t>
            </w:r>
          </w:p>
          <w:p w14:paraId="71C867A2" w14:textId="742429D7" w:rsidR="000972A3" w:rsidRPr="00B21CF9" w:rsidRDefault="00671958" w:rsidP="000972A3">
            <w:pPr>
              <w:rPr>
                <w:sz w:val="20"/>
                <w:szCs w:val="20"/>
                <w:lang w:val="en-GB"/>
              </w:rPr>
            </w:pPr>
            <w:r w:rsidRPr="00B21CF9">
              <w:rPr>
                <w:sz w:val="20"/>
                <w:szCs w:val="20"/>
                <w:lang w:val="en-GB"/>
              </w:rPr>
              <w:t>-</w:t>
            </w:r>
            <w:r w:rsidR="000972A3" w:rsidRPr="00B21CF9">
              <w:rPr>
                <w:sz w:val="20"/>
                <w:szCs w:val="20"/>
                <w:lang w:val="en-GB"/>
              </w:rPr>
              <w:t>Marketing</w:t>
            </w:r>
            <w:r w:rsidR="00B05CA5">
              <w:rPr>
                <w:sz w:val="20"/>
                <w:szCs w:val="20"/>
                <w:lang w:val="en-GB"/>
              </w:rPr>
              <w:t>.</w:t>
            </w:r>
          </w:p>
        </w:tc>
        <w:tc>
          <w:tcPr>
            <w:tcW w:w="2266" w:type="dxa"/>
          </w:tcPr>
          <w:p w14:paraId="2ED1B0F2" w14:textId="2D6FF792" w:rsidR="000972A3" w:rsidRPr="00B21CF9" w:rsidRDefault="00671958" w:rsidP="000972A3">
            <w:pPr>
              <w:rPr>
                <w:sz w:val="20"/>
                <w:szCs w:val="20"/>
                <w:lang w:val="en-GB"/>
              </w:rPr>
            </w:pPr>
            <w:r w:rsidRPr="00B21CF9">
              <w:rPr>
                <w:sz w:val="20"/>
                <w:szCs w:val="20"/>
                <w:lang w:val="en-GB"/>
              </w:rPr>
              <w:t>-Manag</w:t>
            </w:r>
            <w:r w:rsidR="00D80343" w:rsidRPr="00B21CF9">
              <w:rPr>
                <w:sz w:val="20"/>
                <w:szCs w:val="20"/>
                <w:lang w:val="en-GB"/>
              </w:rPr>
              <w:t>ing</w:t>
            </w:r>
            <w:r w:rsidRPr="00B21CF9">
              <w:rPr>
                <w:sz w:val="20"/>
                <w:szCs w:val="20"/>
                <w:lang w:val="en-GB"/>
              </w:rPr>
              <w:t xml:space="preserve"> according to set objectives</w:t>
            </w:r>
            <w:r w:rsidR="00B05CA5">
              <w:rPr>
                <w:sz w:val="20"/>
                <w:szCs w:val="20"/>
                <w:lang w:val="en-GB"/>
              </w:rPr>
              <w:t>.</w:t>
            </w:r>
          </w:p>
          <w:p w14:paraId="6FDFC8D1" w14:textId="3B795AC1" w:rsidR="00671958" w:rsidRPr="00B21CF9" w:rsidRDefault="00671958" w:rsidP="000972A3">
            <w:pPr>
              <w:rPr>
                <w:sz w:val="20"/>
                <w:szCs w:val="20"/>
                <w:lang w:val="en-GB"/>
              </w:rPr>
            </w:pPr>
            <w:r w:rsidRPr="00B21CF9">
              <w:rPr>
                <w:sz w:val="20"/>
                <w:szCs w:val="20"/>
                <w:lang w:val="en-GB"/>
              </w:rPr>
              <w:t>-Mak</w:t>
            </w:r>
            <w:r w:rsidR="00D80343" w:rsidRPr="00B21CF9">
              <w:rPr>
                <w:sz w:val="20"/>
                <w:szCs w:val="20"/>
                <w:lang w:val="en-GB"/>
              </w:rPr>
              <w:t>ing</w:t>
            </w:r>
            <w:r w:rsidRPr="00B21CF9">
              <w:rPr>
                <w:sz w:val="20"/>
                <w:szCs w:val="20"/>
                <w:lang w:val="en-GB"/>
              </w:rPr>
              <w:t xml:space="preserve"> decisions</w:t>
            </w:r>
            <w:r w:rsidR="00B05CA5">
              <w:rPr>
                <w:sz w:val="20"/>
                <w:szCs w:val="20"/>
                <w:lang w:val="en-GB"/>
              </w:rPr>
              <w:t>.</w:t>
            </w:r>
          </w:p>
          <w:p w14:paraId="303C93A2" w14:textId="399B793A" w:rsidR="00671958" w:rsidRPr="00B21CF9" w:rsidRDefault="00671958" w:rsidP="000972A3">
            <w:pPr>
              <w:rPr>
                <w:sz w:val="20"/>
                <w:szCs w:val="20"/>
                <w:lang w:val="en-GB"/>
              </w:rPr>
            </w:pPr>
            <w:r w:rsidRPr="00B21CF9">
              <w:rPr>
                <w:sz w:val="20"/>
                <w:szCs w:val="20"/>
                <w:lang w:val="en-GB"/>
              </w:rPr>
              <w:t>-Ensur</w:t>
            </w:r>
            <w:r w:rsidR="00D80343" w:rsidRPr="00B21CF9">
              <w:rPr>
                <w:sz w:val="20"/>
                <w:szCs w:val="20"/>
                <w:lang w:val="en-GB"/>
              </w:rPr>
              <w:t>ing</w:t>
            </w:r>
            <w:r w:rsidRPr="00B21CF9">
              <w:rPr>
                <w:sz w:val="20"/>
                <w:szCs w:val="20"/>
                <w:lang w:val="en-GB"/>
              </w:rPr>
              <w:t xml:space="preserve"> development and change</w:t>
            </w:r>
            <w:r w:rsidR="00B05CA5">
              <w:rPr>
                <w:sz w:val="20"/>
                <w:szCs w:val="20"/>
                <w:lang w:val="en-GB"/>
              </w:rPr>
              <w:t>.</w:t>
            </w:r>
          </w:p>
        </w:tc>
        <w:tc>
          <w:tcPr>
            <w:tcW w:w="2266" w:type="dxa"/>
          </w:tcPr>
          <w:p w14:paraId="7CB2CC10" w14:textId="1C867B1E" w:rsidR="000972A3" w:rsidRPr="00B21CF9" w:rsidRDefault="00671958" w:rsidP="00671958">
            <w:pPr>
              <w:rPr>
                <w:sz w:val="20"/>
                <w:szCs w:val="20"/>
                <w:lang w:val="en-GB"/>
              </w:rPr>
            </w:pPr>
            <w:r w:rsidRPr="00B21CF9">
              <w:rPr>
                <w:sz w:val="20"/>
                <w:szCs w:val="20"/>
                <w:lang w:val="en-GB"/>
              </w:rPr>
              <w:t>-Avoi</w:t>
            </w:r>
            <w:r w:rsidR="00D80343" w:rsidRPr="00B21CF9">
              <w:rPr>
                <w:sz w:val="20"/>
                <w:szCs w:val="20"/>
                <w:lang w:val="en-GB"/>
              </w:rPr>
              <w:t>ding</w:t>
            </w:r>
            <w:r w:rsidRPr="00B21CF9">
              <w:rPr>
                <w:sz w:val="20"/>
                <w:szCs w:val="20"/>
                <w:lang w:val="en-GB"/>
              </w:rPr>
              <w:t xml:space="preserve"> risk</w:t>
            </w:r>
            <w:r w:rsidR="00B05CA5">
              <w:rPr>
                <w:sz w:val="20"/>
                <w:szCs w:val="20"/>
                <w:lang w:val="en-GB"/>
              </w:rPr>
              <w:t>.</w:t>
            </w:r>
          </w:p>
          <w:p w14:paraId="6B636CCC" w14:textId="6217CBD9" w:rsidR="00671958" w:rsidRPr="00B21CF9" w:rsidRDefault="00671958" w:rsidP="00671958">
            <w:pPr>
              <w:rPr>
                <w:sz w:val="20"/>
                <w:szCs w:val="20"/>
                <w:lang w:val="en-GB"/>
              </w:rPr>
            </w:pPr>
            <w:r w:rsidRPr="00B21CF9">
              <w:rPr>
                <w:sz w:val="20"/>
                <w:szCs w:val="20"/>
                <w:lang w:val="en-GB"/>
              </w:rPr>
              <w:t>-Ensur</w:t>
            </w:r>
            <w:r w:rsidR="00D80343" w:rsidRPr="00B21CF9">
              <w:rPr>
                <w:sz w:val="20"/>
                <w:szCs w:val="20"/>
                <w:lang w:val="en-GB"/>
              </w:rPr>
              <w:t>ing</w:t>
            </w:r>
            <w:r w:rsidRPr="00B21CF9">
              <w:rPr>
                <w:sz w:val="20"/>
                <w:szCs w:val="20"/>
                <w:lang w:val="en-GB"/>
              </w:rPr>
              <w:t xml:space="preserve"> </w:t>
            </w:r>
            <w:r w:rsidR="00D80343" w:rsidRPr="00B21CF9">
              <w:rPr>
                <w:sz w:val="20"/>
                <w:szCs w:val="20"/>
                <w:lang w:val="en-GB"/>
              </w:rPr>
              <w:t xml:space="preserve">company internal </w:t>
            </w:r>
            <w:r w:rsidRPr="00B21CF9">
              <w:rPr>
                <w:sz w:val="20"/>
                <w:szCs w:val="20"/>
                <w:lang w:val="en-GB"/>
              </w:rPr>
              <w:t>cooperation and teamwork</w:t>
            </w:r>
            <w:r w:rsidR="00B05CA5">
              <w:rPr>
                <w:sz w:val="20"/>
                <w:szCs w:val="20"/>
                <w:lang w:val="en-GB"/>
              </w:rPr>
              <w:t>.</w:t>
            </w:r>
          </w:p>
          <w:p w14:paraId="06631334" w14:textId="45F42FCE" w:rsidR="00671958" w:rsidRPr="00B21CF9" w:rsidRDefault="00671958" w:rsidP="00671958">
            <w:pPr>
              <w:rPr>
                <w:sz w:val="20"/>
                <w:szCs w:val="20"/>
                <w:lang w:val="en-GB"/>
              </w:rPr>
            </w:pPr>
            <w:r w:rsidRPr="00B21CF9">
              <w:rPr>
                <w:sz w:val="20"/>
                <w:szCs w:val="20"/>
                <w:lang w:val="en-GB"/>
              </w:rPr>
              <w:t>-E</w:t>
            </w:r>
            <w:r w:rsidR="00D80343" w:rsidRPr="00B21CF9">
              <w:rPr>
                <w:sz w:val="20"/>
                <w:szCs w:val="20"/>
                <w:lang w:val="en-GB"/>
              </w:rPr>
              <w:t>nsuring e</w:t>
            </w:r>
            <w:r w:rsidRPr="00B21CF9">
              <w:rPr>
                <w:sz w:val="20"/>
                <w:szCs w:val="20"/>
                <w:lang w:val="en-GB"/>
              </w:rPr>
              <w:t>xternal d</w:t>
            </w:r>
            <w:r w:rsidR="00D80343" w:rsidRPr="00B21CF9">
              <w:rPr>
                <w:sz w:val="20"/>
                <w:szCs w:val="20"/>
                <w:lang w:val="en-GB"/>
              </w:rPr>
              <w:t>i</w:t>
            </w:r>
            <w:r w:rsidRPr="00B21CF9">
              <w:rPr>
                <w:sz w:val="20"/>
                <w:szCs w:val="20"/>
                <w:lang w:val="en-GB"/>
              </w:rPr>
              <w:t>alogue and communication</w:t>
            </w:r>
            <w:r w:rsidR="00B05CA5">
              <w:rPr>
                <w:sz w:val="20"/>
                <w:szCs w:val="20"/>
                <w:lang w:val="en-GB"/>
              </w:rPr>
              <w:t>.</w:t>
            </w:r>
          </w:p>
          <w:p w14:paraId="777F5681" w14:textId="43DACD53" w:rsidR="00671958" w:rsidRPr="00B21CF9" w:rsidRDefault="00671958" w:rsidP="000972A3">
            <w:pPr>
              <w:rPr>
                <w:sz w:val="20"/>
                <w:szCs w:val="20"/>
                <w:lang w:val="en-GB"/>
              </w:rPr>
            </w:pPr>
            <w:r w:rsidRPr="00B21CF9">
              <w:rPr>
                <w:sz w:val="20"/>
                <w:szCs w:val="20"/>
                <w:lang w:val="en-GB"/>
              </w:rPr>
              <w:t>-Instil a competitive culture</w:t>
            </w:r>
            <w:r w:rsidR="00B05CA5">
              <w:rPr>
                <w:sz w:val="20"/>
                <w:szCs w:val="20"/>
                <w:lang w:val="en-GB"/>
              </w:rPr>
              <w:t>.</w:t>
            </w:r>
          </w:p>
          <w:p w14:paraId="1044426C" w14:textId="3C03BAAD" w:rsidR="00671958" w:rsidRPr="00B21CF9" w:rsidRDefault="00671958" w:rsidP="000972A3">
            <w:pPr>
              <w:rPr>
                <w:sz w:val="20"/>
                <w:szCs w:val="20"/>
                <w:lang w:val="en-GB"/>
              </w:rPr>
            </w:pPr>
            <w:r w:rsidRPr="00B21CF9">
              <w:rPr>
                <w:sz w:val="20"/>
                <w:szCs w:val="20"/>
                <w:lang w:val="en-GB"/>
              </w:rPr>
              <w:t>-Drive innovation</w:t>
            </w:r>
            <w:r w:rsidR="00B05CA5">
              <w:rPr>
                <w:sz w:val="20"/>
                <w:szCs w:val="20"/>
                <w:lang w:val="en-GB"/>
              </w:rPr>
              <w:t>.</w:t>
            </w:r>
          </w:p>
          <w:p w14:paraId="1EF88957" w14:textId="1BA05784" w:rsidR="00671958" w:rsidRPr="00B21CF9" w:rsidRDefault="00671958" w:rsidP="000972A3">
            <w:pPr>
              <w:rPr>
                <w:sz w:val="20"/>
                <w:szCs w:val="20"/>
                <w:lang w:val="en-GB"/>
              </w:rPr>
            </w:pPr>
          </w:p>
        </w:tc>
      </w:tr>
    </w:tbl>
    <w:p w14:paraId="470C3A90" w14:textId="6BFDA851" w:rsidR="000972A3" w:rsidRPr="008527B4" w:rsidRDefault="008527B4" w:rsidP="000972A3">
      <w:pPr>
        <w:rPr>
          <w:sz w:val="16"/>
          <w:szCs w:val="16"/>
          <w:lang w:val="en-GB"/>
        </w:rPr>
      </w:pPr>
      <w:r w:rsidRPr="008527B4">
        <w:rPr>
          <w:sz w:val="16"/>
          <w:szCs w:val="16"/>
          <w:lang w:val="en-GB"/>
        </w:rPr>
        <w:t xml:space="preserve">Source: </w:t>
      </w:r>
      <w:proofErr w:type="spellStart"/>
      <w:r w:rsidRPr="008527B4">
        <w:rPr>
          <w:sz w:val="16"/>
          <w:szCs w:val="16"/>
          <w:lang w:val="en-GB"/>
        </w:rPr>
        <w:t>Mesterbrevnem</w:t>
      </w:r>
      <w:r w:rsidR="002351A8">
        <w:rPr>
          <w:sz w:val="16"/>
          <w:szCs w:val="16"/>
          <w:lang w:val="en-GB"/>
        </w:rPr>
        <w:t>n</w:t>
      </w:r>
      <w:r w:rsidRPr="008527B4">
        <w:rPr>
          <w:sz w:val="16"/>
          <w:szCs w:val="16"/>
          <w:lang w:val="en-GB"/>
        </w:rPr>
        <w:t>da</w:t>
      </w:r>
      <w:proofErr w:type="spellEnd"/>
      <w:r w:rsidRPr="008527B4">
        <w:rPr>
          <w:sz w:val="16"/>
          <w:szCs w:val="16"/>
          <w:lang w:val="en-GB"/>
        </w:rPr>
        <w:t xml:space="preserve"> 2015/2018</w:t>
      </w:r>
    </w:p>
    <w:p w14:paraId="45F03292" w14:textId="55BEDD27" w:rsidR="000972A3" w:rsidRDefault="00B7071B" w:rsidP="000972A3">
      <w:pPr>
        <w:rPr>
          <w:lang w:val="en-GB"/>
        </w:rPr>
      </w:pPr>
      <w:r w:rsidRPr="00B7071B">
        <w:rPr>
          <w:b/>
          <w:bCs/>
          <w:lang w:val="en-GB"/>
        </w:rPr>
        <w:t>Breadth:</w:t>
      </w:r>
      <w:r>
        <w:rPr>
          <w:lang w:val="en-GB"/>
        </w:rPr>
        <w:t xml:space="preserve"> </w:t>
      </w:r>
      <w:r w:rsidR="00B21CF9">
        <w:rPr>
          <w:lang w:val="en-GB"/>
        </w:rPr>
        <w:t>T</w:t>
      </w:r>
      <w:r>
        <w:rPr>
          <w:lang w:val="en-GB"/>
        </w:rPr>
        <w:t>he need to be in command of a wide set of knowledge, skills and general competences</w:t>
      </w:r>
      <w:r w:rsidR="00B05CA5">
        <w:rPr>
          <w:lang w:val="en-GB"/>
        </w:rPr>
        <w:t xml:space="preserve"> is underlined</w:t>
      </w:r>
      <w:r>
        <w:rPr>
          <w:lang w:val="en-GB"/>
        </w:rPr>
        <w:t xml:space="preserve">. While </w:t>
      </w:r>
      <w:r w:rsidR="00B21CF9">
        <w:rPr>
          <w:lang w:val="en-GB"/>
        </w:rPr>
        <w:t>the need</w:t>
      </w:r>
      <w:r>
        <w:rPr>
          <w:lang w:val="en-GB"/>
        </w:rPr>
        <w:t xml:space="preserve"> for </w:t>
      </w:r>
      <w:r w:rsidR="00B21CF9">
        <w:rPr>
          <w:lang w:val="en-GB"/>
        </w:rPr>
        <w:t>technical special</w:t>
      </w:r>
      <w:r w:rsidR="00B05CA5">
        <w:rPr>
          <w:lang w:val="en-GB"/>
        </w:rPr>
        <w:t>ized knowledge</w:t>
      </w:r>
      <w:r w:rsidR="00B21CF9">
        <w:rPr>
          <w:lang w:val="en-GB"/>
        </w:rPr>
        <w:t xml:space="preserve"> </w:t>
      </w:r>
      <w:r>
        <w:rPr>
          <w:lang w:val="en-GB"/>
        </w:rPr>
        <w:t xml:space="preserve">is stressed, there is also </w:t>
      </w:r>
      <w:r w:rsidR="00B21CF9">
        <w:rPr>
          <w:lang w:val="en-GB"/>
        </w:rPr>
        <w:t xml:space="preserve">a strong emphasis on </w:t>
      </w:r>
      <w:r w:rsidR="00B05CA5">
        <w:rPr>
          <w:lang w:val="en-GB"/>
        </w:rPr>
        <w:t>the ability to apply this knowledge in construction projects and processes</w:t>
      </w:r>
      <w:r w:rsidR="00B21CF9">
        <w:rPr>
          <w:lang w:val="en-GB"/>
        </w:rPr>
        <w:t>. To this is added a strong emphasis on company management</w:t>
      </w:r>
      <w:r w:rsidR="00B05CA5">
        <w:rPr>
          <w:lang w:val="en-GB"/>
        </w:rPr>
        <w:t xml:space="preserve">, including personnel management, </w:t>
      </w:r>
      <w:r w:rsidR="00B21CF9">
        <w:rPr>
          <w:lang w:val="en-GB"/>
        </w:rPr>
        <w:t xml:space="preserve">and the complex challenges involved in this. </w:t>
      </w:r>
      <w:r>
        <w:rPr>
          <w:lang w:val="en-GB"/>
        </w:rPr>
        <w:t xml:space="preserve">This underlines the role of the Master Craft qualification </w:t>
      </w:r>
      <w:r w:rsidR="00801754">
        <w:rPr>
          <w:lang w:val="en-GB"/>
        </w:rPr>
        <w:t xml:space="preserve">in </w:t>
      </w:r>
      <w:r>
        <w:rPr>
          <w:lang w:val="en-GB"/>
        </w:rPr>
        <w:t xml:space="preserve">combining technical and occupational specialisation </w:t>
      </w:r>
      <w:r w:rsidR="00801754">
        <w:rPr>
          <w:lang w:val="en-GB"/>
        </w:rPr>
        <w:t>with</w:t>
      </w:r>
      <w:r>
        <w:rPr>
          <w:lang w:val="en-GB"/>
        </w:rPr>
        <w:t xml:space="preserve"> advanced management training.   </w:t>
      </w:r>
      <w:r w:rsidR="00B21CF9">
        <w:rPr>
          <w:lang w:val="en-GB"/>
        </w:rPr>
        <w:t xml:space="preserve"> </w:t>
      </w:r>
    </w:p>
    <w:p w14:paraId="2E1DB50B" w14:textId="71E30FD8" w:rsidR="00B7071B" w:rsidRPr="00B7071B" w:rsidRDefault="00B7071B" w:rsidP="000972A3">
      <w:pPr>
        <w:rPr>
          <w:b/>
          <w:bCs/>
          <w:lang w:val="en-GB"/>
        </w:rPr>
      </w:pPr>
      <w:r>
        <w:rPr>
          <w:b/>
          <w:bCs/>
          <w:lang w:val="en-GB"/>
        </w:rPr>
        <w:t>D</w:t>
      </w:r>
      <w:r w:rsidRPr="00B7071B">
        <w:rPr>
          <w:b/>
          <w:bCs/>
          <w:lang w:val="en-GB"/>
        </w:rPr>
        <w:t>epth</w:t>
      </w:r>
      <w:r w:rsidRPr="00F1521F">
        <w:rPr>
          <w:lang w:val="en-GB"/>
        </w:rPr>
        <w:t xml:space="preserve">: </w:t>
      </w:r>
      <w:r w:rsidR="00F1521F" w:rsidRPr="00F1521F">
        <w:rPr>
          <w:lang w:val="en-GB"/>
        </w:rPr>
        <w:t>Given that Norwegian</w:t>
      </w:r>
      <w:r w:rsidR="00F1521F">
        <w:rPr>
          <w:lang w:val="en-GB"/>
        </w:rPr>
        <w:t xml:space="preserve"> Master Crafts operate outside the national qualification framework, no formal level has been ascribed to it. It is difficult, based on the curricula, to assess the knowledge requirements. While clearly comprehensive within the field of occupation, it is open </w:t>
      </w:r>
      <w:r w:rsidR="006005C0">
        <w:rPr>
          <w:lang w:val="en-GB"/>
        </w:rPr>
        <w:t xml:space="preserve">for consideration </w:t>
      </w:r>
      <w:r w:rsidR="00F1521F">
        <w:rPr>
          <w:lang w:val="en-GB"/>
        </w:rPr>
        <w:t>whether</w:t>
      </w:r>
      <w:r w:rsidR="00335F72">
        <w:rPr>
          <w:lang w:val="en-GB"/>
        </w:rPr>
        <w:t xml:space="preserve"> they can </w:t>
      </w:r>
      <w:r w:rsidR="00F1521F">
        <w:rPr>
          <w:lang w:val="en-GB"/>
        </w:rPr>
        <w:t xml:space="preserve">be defined at </w:t>
      </w:r>
      <w:proofErr w:type="spellStart"/>
      <w:r w:rsidR="00F1521F">
        <w:rPr>
          <w:lang w:val="en-GB"/>
        </w:rPr>
        <w:t>EQF</w:t>
      </w:r>
      <w:proofErr w:type="spellEnd"/>
      <w:r w:rsidR="00F1521F">
        <w:rPr>
          <w:lang w:val="en-GB"/>
        </w:rPr>
        <w:t xml:space="preserve"> level 5 </w:t>
      </w:r>
      <w:r w:rsidR="00335F72">
        <w:rPr>
          <w:lang w:val="en-GB"/>
        </w:rPr>
        <w:t>(</w:t>
      </w:r>
      <w:r w:rsidR="00F1521F">
        <w:rPr>
          <w:lang w:val="en-GB"/>
        </w:rPr>
        <w:t>as merely comprehensive</w:t>
      </w:r>
      <w:r w:rsidR="00335F72">
        <w:rPr>
          <w:lang w:val="en-GB"/>
        </w:rPr>
        <w:t>)</w:t>
      </w:r>
      <w:r w:rsidR="00F1521F">
        <w:rPr>
          <w:lang w:val="en-GB"/>
        </w:rPr>
        <w:t xml:space="preserve"> or 6 </w:t>
      </w:r>
      <w:r w:rsidR="00335F72">
        <w:rPr>
          <w:lang w:val="en-GB"/>
        </w:rPr>
        <w:t>(</w:t>
      </w:r>
      <w:r w:rsidR="00F1521F">
        <w:rPr>
          <w:lang w:val="en-GB"/>
        </w:rPr>
        <w:t>as advanced and as providing a basis for critical assessment and development</w:t>
      </w:r>
      <w:r w:rsidR="00335F72">
        <w:rPr>
          <w:lang w:val="en-GB"/>
        </w:rPr>
        <w:t>)</w:t>
      </w:r>
      <w:r w:rsidR="00F1521F" w:rsidRPr="00F1521F">
        <w:rPr>
          <w:lang w:val="en-GB"/>
        </w:rPr>
        <w:t xml:space="preserve">. </w:t>
      </w:r>
      <w:r w:rsidR="007B1CE1">
        <w:rPr>
          <w:lang w:val="en-GB"/>
        </w:rPr>
        <w:t>With regards to</w:t>
      </w:r>
      <w:r w:rsidR="00F1521F" w:rsidRPr="00F1521F">
        <w:rPr>
          <w:lang w:val="en-GB"/>
        </w:rPr>
        <w:t xml:space="preserve"> the skills</w:t>
      </w:r>
      <w:r w:rsidR="00F1521F">
        <w:rPr>
          <w:lang w:val="en-GB"/>
        </w:rPr>
        <w:t xml:space="preserve">, notably when combined with the requirements </w:t>
      </w:r>
      <w:r w:rsidR="007B1CE1">
        <w:rPr>
          <w:lang w:val="en-GB"/>
        </w:rPr>
        <w:t>for</w:t>
      </w:r>
      <w:r w:rsidR="00F1521F">
        <w:rPr>
          <w:lang w:val="en-GB"/>
        </w:rPr>
        <w:t xml:space="preserve"> general competence, the “qualification” operate</w:t>
      </w:r>
      <w:r w:rsidR="007B1CE1">
        <w:rPr>
          <w:lang w:val="en-GB"/>
        </w:rPr>
        <w:t>s</w:t>
      </w:r>
      <w:r w:rsidR="00F1521F">
        <w:rPr>
          <w:lang w:val="en-GB"/>
        </w:rPr>
        <w:t xml:space="preserve"> clearly at level 6. For some aspects, related to company management and the responsibility and autonomy required</w:t>
      </w:r>
      <w:r w:rsidR="00335F72">
        <w:rPr>
          <w:lang w:val="en-GB"/>
        </w:rPr>
        <w:t xml:space="preserve"> to operate as a Master </w:t>
      </w:r>
      <w:r w:rsidR="007B1CE1">
        <w:rPr>
          <w:lang w:val="en-GB"/>
        </w:rPr>
        <w:t>C</w:t>
      </w:r>
      <w:r w:rsidR="00335F72">
        <w:rPr>
          <w:lang w:val="en-GB"/>
        </w:rPr>
        <w:t>raftsperson</w:t>
      </w:r>
      <w:r w:rsidR="00F1521F">
        <w:rPr>
          <w:lang w:val="en-GB"/>
        </w:rPr>
        <w:t xml:space="preserve">, requirements </w:t>
      </w:r>
      <w:r w:rsidR="00335F72">
        <w:rPr>
          <w:lang w:val="en-GB"/>
        </w:rPr>
        <w:t>touch</w:t>
      </w:r>
      <w:r w:rsidR="00F1521F">
        <w:rPr>
          <w:lang w:val="en-GB"/>
        </w:rPr>
        <w:t xml:space="preserve"> level 7</w:t>
      </w:r>
      <w:r w:rsidR="00335F72">
        <w:rPr>
          <w:lang w:val="en-GB"/>
        </w:rPr>
        <w:t xml:space="preserve"> (in the same way as described for the German Master </w:t>
      </w:r>
      <w:r w:rsidR="007B1CE1">
        <w:rPr>
          <w:lang w:val="en-GB"/>
        </w:rPr>
        <w:t>C</w:t>
      </w:r>
      <w:r w:rsidR="00335F72">
        <w:rPr>
          <w:lang w:val="en-GB"/>
        </w:rPr>
        <w:t>raft qualification)</w:t>
      </w:r>
      <w:r w:rsidR="00F1521F">
        <w:rPr>
          <w:lang w:val="en-GB"/>
        </w:rPr>
        <w:t xml:space="preserve">. </w:t>
      </w:r>
      <w:r w:rsidR="00F1521F">
        <w:rPr>
          <w:b/>
          <w:bCs/>
          <w:lang w:val="en-GB"/>
        </w:rPr>
        <w:t xml:space="preserve">  </w:t>
      </w:r>
    </w:p>
    <w:p w14:paraId="66D26E88" w14:textId="202D0C94" w:rsidR="00447BA7" w:rsidRDefault="00447BA7" w:rsidP="00447BA7">
      <w:pPr>
        <w:pStyle w:val="Overskrift3"/>
        <w:rPr>
          <w:lang w:val="en-GB"/>
        </w:rPr>
      </w:pPr>
      <w:bookmarkStart w:id="19" w:name="_Toc136957587"/>
      <w:r>
        <w:rPr>
          <w:lang w:val="en-GB"/>
        </w:rPr>
        <w:t>3.2.5</w:t>
      </w:r>
      <w:r>
        <w:rPr>
          <w:lang w:val="en-GB"/>
        </w:rPr>
        <w:tab/>
        <w:t>Switzerland</w:t>
      </w:r>
      <w:bookmarkEnd w:id="19"/>
    </w:p>
    <w:p w14:paraId="64BB6F82" w14:textId="2EE3D352" w:rsidR="00B117C7" w:rsidRDefault="00386526" w:rsidP="00B117C7">
      <w:pPr>
        <w:rPr>
          <w:lang w:val="en-GB"/>
        </w:rPr>
      </w:pPr>
      <w:r>
        <w:rPr>
          <w:lang w:val="en-GB"/>
        </w:rPr>
        <w:t xml:space="preserve">The Swiss </w:t>
      </w:r>
      <w:r w:rsidR="007B1CE1">
        <w:rPr>
          <w:lang w:val="en-GB"/>
        </w:rPr>
        <w:t>C</w:t>
      </w:r>
      <w:r>
        <w:rPr>
          <w:lang w:val="en-GB"/>
        </w:rPr>
        <w:t>arpentry Master Craft qualification (</w:t>
      </w:r>
      <w:proofErr w:type="spellStart"/>
      <w:r>
        <w:rPr>
          <w:lang w:val="en-GB"/>
        </w:rPr>
        <w:t>Holzbau</w:t>
      </w:r>
      <w:proofErr w:type="spellEnd"/>
      <w:r>
        <w:rPr>
          <w:lang w:val="en-GB"/>
        </w:rPr>
        <w:t xml:space="preserve"> Meister) is placed at level 6 of the </w:t>
      </w:r>
      <w:proofErr w:type="spellStart"/>
      <w:r>
        <w:rPr>
          <w:lang w:val="en-GB"/>
        </w:rPr>
        <w:t>EQF</w:t>
      </w:r>
      <w:proofErr w:type="spellEnd"/>
      <w:r>
        <w:rPr>
          <w:lang w:val="en-GB"/>
        </w:rPr>
        <w:t xml:space="preserve"> and the Swiss </w:t>
      </w:r>
      <w:proofErr w:type="spellStart"/>
      <w:r>
        <w:rPr>
          <w:lang w:val="en-GB"/>
        </w:rPr>
        <w:t>NQF</w:t>
      </w:r>
      <w:proofErr w:type="spellEnd"/>
      <w:r>
        <w:rPr>
          <w:lang w:val="en-GB"/>
        </w:rPr>
        <w:t xml:space="preserve"> (within the category of </w:t>
      </w:r>
      <w:r w:rsidR="00583626">
        <w:rPr>
          <w:lang w:val="en-GB"/>
        </w:rPr>
        <w:t>‘</w:t>
      </w:r>
      <w:proofErr w:type="spellStart"/>
      <w:r>
        <w:rPr>
          <w:lang w:val="en-GB"/>
        </w:rPr>
        <w:t>Hohere</w:t>
      </w:r>
      <w:proofErr w:type="spellEnd"/>
      <w:r>
        <w:rPr>
          <w:lang w:val="en-GB"/>
        </w:rPr>
        <w:t xml:space="preserve"> </w:t>
      </w:r>
      <w:proofErr w:type="spellStart"/>
      <w:r>
        <w:rPr>
          <w:lang w:val="en-GB"/>
        </w:rPr>
        <w:t>fachprufung</w:t>
      </w:r>
      <w:proofErr w:type="spellEnd"/>
      <w:r>
        <w:rPr>
          <w:lang w:val="en-GB"/>
        </w:rPr>
        <w:t xml:space="preserve">’ qualification).  </w:t>
      </w:r>
      <w:r w:rsidR="00583626">
        <w:rPr>
          <w:lang w:val="en-GB"/>
        </w:rPr>
        <w:t>As in the four other countries covered, the Swiss qualification combines the technical and commercial/management activities and underlines that the Meister takes on a</w:t>
      </w:r>
      <w:r w:rsidR="0095564A">
        <w:rPr>
          <w:lang w:val="en-GB"/>
        </w:rPr>
        <w:t>n</w:t>
      </w:r>
      <w:r w:rsidR="00583626">
        <w:rPr>
          <w:lang w:val="en-GB"/>
        </w:rPr>
        <w:t xml:space="preserve"> overarching responsibility for planning, </w:t>
      </w:r>
      <w:proofErr w:type="gramStart"/>
      <w:r w:rsidR="00583626">
        <w:rPr>
          <w:lang w:val="en-GB"/>
        </w:rPr>
        <w:t>executing</w:t>
      </w:r>
      <w:proofErr w:type="gramEnd"/>
      <w:r w:rsidR="00583626">
        <w:rPr>
          <w:lang w:val="en-GB"/>
        </w:rPr>
        <w:t xml:space="preserve"> and evaluating these.  As in other countries the Swiss Master </w:t>
      </w:r>
      <w:r w:rsidR="00335F72">
        <w:rPr>
          <w:lang w:val="en-GB"/>
        </w:rPr>
        <w:t xml:space="preserve">Craft qualification </w:t>
      </w:r>
      <w:r w:rsidR="00583626">
        <w:rPr>
          <w:lang w:val="en-GB"/>
        </w:rPr>
        <w:t xml:space="preserve">builds on the combination of formal qualifications at level 4-5 with extensive and relevant practical experiences.   </w:t>
      </w:r>
    </w:p>
    <w:p w14:paraId="63EEF345" w14:textId="4FF86E81" w:rsidR="00B117C7" w:rsidRPr="007E5C6F" w:rsidRDefault="00B117C7" w:rsidP="00B117C7">
      <w:pPr>
        <w:rPr>
          <w:b/>
          <w:bCs/>
          <w:lang w:val="en-GB"/>
        </w:rPr>
      </w:pPr>
      <w:r w:rsidRPr="007E5C6F">
        <w:rPr>
          <w:b/>
          <w:bCs/>
          <w:lang w:val="en-GB"/>
        </w:rPr>
        <w:t xml:space="preserve">Table </w:t>
      </w:r>
      <w:r w:rsidR="0084053D">
        <w:rPr>
          <w:b/>
          <w:bCs/>
          <w:lang w:val="en-GB"/>
        </w:rPr>
        <w:t>8</w:t>
      </w:r>
      <w:r>
        <w:rPr>
          <w:b/>
          <w:bCs/>
          <w:lang w:val="en-GB"/>
        </w:rPr>
        <w:t>.</w:t>
      </w:r>
      <w:r w:rsidRPr="007E5C6F">
        <w:rPr>
          <w:b/>
          <w:bCs/>
          <w:lang w:val="en-GB"/>
        </w:rPr>
        <w:tab/>
        <w:t xml:space="preserve">  Profile of </w:t>
      </w:r>
      <w:r w:rsidR="0084053D">
        <w:rPr>
          <w:b/>
          <w:bCs/>
          <w:lang w:val="en-GB"/>
        </w:rPr>
        <w:t>Swiss Master Craft qualification</w:t>
      </w:r>
      <w:r w:rsidR="00C050AF">
        <w:rPr>
          <w:b/>
          <w:bCs/>
          <w:lang w:val="en-GB"/>
        </w:rPr>
        <w:t xml:space="preserve"> in </w:t>
      </w:r>
      <w:r w:rsidR="00386526">
        <w:rPr>
          <w:b/>
          <w:bCs/>
          <w:lang w:val="en-GB"/>
        </w:rPr>
        <w:t>C</w:t>
      </w:r>
      <w:r w:rsidR="0084053D">
        <w:rPr>
          <w:b/>
          <w:bCs/>
          <w:lang w:val="en-GB"/>
        </w:rPr>
        <w:t>arpentry (</w:t>
      </w:r>
      <w:proofErr w:type="spellStart"/>
      <w:r w:rsidR="0084053D">
        <w:rPr>
          <w:b/>
          <w:bCs/>
          <w:lang w:val="en-GB"/>
        </w:rPr>
        <w:t>Holzbau</w:t>
      </w:r>
      <w:proofErr w:type="spellEnd"/>
      <w:r w:rsidR="0084053D">
        <w:rPr>
          <w:b/>
          <w:bCs/>
          <w:lang w:val="en-GB"/>
        </w:rPr>
        <w:t xml:space="preserve"> Meister)</w:t>
      </w:r>
    </w:p>
    <w:tbl>
      <w:tblPr>
        <w:tblStyle w:val="Tabellrutenett"/>
        <w:tblW w:w="0" w:type="auto"/>
        <w:tblLook w:val="04A0" w:firstRow="1" w:lastRow="0" w:firstColumn="1" w:lastColumn="0" w:noHBand="0" w:noVBand="1"/>
      </w:tblPr>
      <w:tblGrid>
        <w:gridCol w:w="2265"/>
        <w:gridCol w:w="2265"/>
        <w:gridCol w:w="2266"/>
        <w:gridCol w:w="2266"/>
      </w:tblGrid>
      <w:tr w:rsidR="00B117C7" w14:paraId="32C15EBB" w14:textId="77777777">
        <w:tc>
          <w:tcPr>
            <w:tcW w:w="2265" w:type="dxa"/>
          </w:tcPr>
          <w:p w14:paraId="60F77E1F" w14:textId="77777777" w:rsidR="00B117C7" w:rsidRPr="0065509E" w:rsidRDefault="00B117C7">
            <w:pPr>
              <w:rPr>
                <w:b/>
                <w:bCs/>
                <w:sz w:val="20"/>
                <w:szCs w:val="20"/>
                <w:lang w:val="en-GB"/>
              </w:rPr>
            </w:pPr>
          </w:p>
        </w:tc>
        <w:tc>
          <w:tcPr>
            <w:tcW w:w="2265" w:type="dxa"/>
          </w:tcPr>
          <w:p w14:paraId="11AE6639" w14:textId="77777777" w:rsidR="00B117C7" w:rsidRPr="0065509E" w:rsidRDefault="00B117C7">
            <w:pPr>
              <w:rPr>
                <w:b/>
                <w:bCs/>
                <w:sz w:val="20"/>
                <w:szCs w:val="20"/>
                <w:lang w:val="en-GB"/>
              </w:rPr>
            </w:pPr>
            <w:r w:rsidRPr="0065509E">
              <w:rPr>
                <w:b/>
                <w:bCs/>
                <w:sz w:val="20"/>
                <w:szCs w:val="20"/>
                <w:lang w:val="en-GB"/>
              </w:rPr>
              <w:t>Knowledge, for example related to…</w:t>
            </w:r>
          </w:p>
        </w:tc>
        <w:tc>
          <w:tcPr>
            <w:tcW w:w="2266" w:type="dxa"/>
          </w:tcPr>
          <w:p w14:paraId="6A944EF4" w14:textId="77777777" w:rsidR="00B117C7" w:rsidRPr="0065509E" w:rsidRDefault="00B117C7">
            <w:pPr>
              <w:rPr>
                <w:b/>
                <w:bCs/>
                <w:sz w:val="20"/>
                <w:szCs w:val="20"/>
                <w:lang w:val="en-GB"/>
              </w:rPr>
            </w:pPr>
            <w:r w:rsidRPr="0065509E">
              <w:rPr>
                <w:b/>
                <w:bCs/>
                <w:sz w:val="20"/>
                <w:szCs w:val="20"/>
                <w:lang w:val="en-GB"/>
              </w:rPr>
              <w:t>Skills, for example related to…</w:t>
            </w:r>
          </w:p>
        </w:tc>
        <w:tc>
          <w:tcPr>
            <w:tcW w:w="2266" w:type="dxa"/>
          </w:tcPr>
          <w:p w14:paraId="56A5D3F6" w14:textId="77777777" w:rsidR="00B117C7" w:rsidRPr="0065509E" w:rsidRDefault="00B117C7">
            <w:pPr>
              <w:rPr>
                <w:b/>
                <w:bCs/>
                <w:sz w:val="20"/>
                <w:szCs w:val="20"/>
                <w:lang w:val="en-GB"/>
              </w:rPr>
            </w:pPr>
            <w:r w:rsidRPr="0065509E">
              <w:rPr>
                <w:b/>
                <w:bCs/>
                <w:sz w:val="20"/>
                <w:szCs w:val="20"/>
                <w:lang w:val="en-GB"/>
              </w:rPr>
              <w:t>General competences – responsibility and autonomy, for example related to…</w:t>
            </w:r>
          </w:p>
        </w:tc>
      </w:tr>
      <w:tr w:rsidR="00B117C7" w14:paraId="057C027D" w14:textId="77777777">
        <w:trPr>
          <w:trHeight w:val="2150"/>
        </w:trPr>
        <w:tc>
          <w:tcPr>
            <w:tcW w:w="2265" w:type="dxa"/>
          </w:tcPr>
          <w:p w14:paraId="3F5C0805" w14:textId="77777777" w:rsidR="00B117C7" w:rsidRPr="0065509E" w:rsidRDefault="00B117C7">
            <w:pPr>
              <w:rPr>
                <w:b/>
                <w:bCs/>
                <w:sz w:val="20"/>
                <w:szCs w:val="20"/>
                <w:lang w:val="en-GB"/>
              </w:rPr>
            </w:pPr>
            <w:r>
              <w:rPr>
                <w:b/>
                <w:bCs/>
                <w:sz w:val="20"/>
                <w:szCs w:val="20"/>
                <w:lang w:val="en-GB"/>
              </w:rPr>
              <w:lastRenderedPageBreak/>
              <w:t>Technical requirements</w:t>
            </w:r>
          </w:p>
        </w:tc>
        <w:tc>
          <w:tcPr>
            <w:tcW w:w="4531" w:type="dxa"/>
            <w:gridSpan w:val="2"/>
          </w:tcPr>
          <w:p w14:paraId="3EB4BC61" w14:textId="41F9F041" w:rsidR="00386526" w:rsidRPr="00386526" w:rsidRDefault="00386526" w:rsidP="00386526">
            <w:pPr>
              <w:rPr>
                <w:sz w:val="20"/>
                <w:szCs w:val="20"/>
                <w:lang w:val="en-GB"/>
              </w:rPr>
            </w:pPr>
            <w:r>
              <w:rPr>
                <w:sz w:val="20"/>
                <w:szCs w:val="20"/>
                <w:lang w:val="en-GB"/>
              </w:rPr>
              <w:t>-</w:t>
            </w:r>
            <w:r w:rsidRPr="00386526">
              <w:rPr>
                <w:sz w:val="20"/>
                <w:szCs w:val="20"/>
                <w:lang w:val="en-GB"/>
              </w:rPr>
              <w:t xml:space="preserve">Requires </w:t>
            </w:r>
            <w:r w:rsidR="0084053D" w:rsidRPr="00386526">
              <w:rPr>
                <w:sz w:val="20"/>
                <w:szCs w:val="20"/>
                <w:lang w:val="en-GB"/>
              </w:rPr>
              <w:t xml:space="preserve">knowledge and skills required for running all stages of a construction activity, including the recruitment and </w:t>
            </w:r>
            <w:r w:rsidRPr="00386526">
              <w:rPr>
                <w:sz w:val="20"/>
                <w:szCs w:val="20"/>
                <w:lang w:val="en-GB"/>
              </w:rPr>
              <w:t>development of employees</w:t>
            </w:r>
            <w:r w:rsidR="00335F72">
              <w:rPr>
                <w:sz w:val="20"/>
                <w:szCs w:val="20"/>
                <w:lang w:val="en-GB"/>
              </w:rPr>
              <w:t>.</w:t>
            </w:r>
            <w:r w:rsidRPr="00386526">
              <w:rPr>
                <w:sz w:val="20"/>
                <w:szCs w:val="20"/>
                <w:lang w:val="en-GB"/>
              </w:rPr>
              <w:t xml:space="preserve"> </w:t>
            </w:r>
          </w:p>
          <w:p w14:paraId="48AC8AB9" w14:textId="1DE42263" w:rsidR="0084053D" w:rsidRDefault="00386526" w:rsidP="00386526">
            <w:pPr>
              <w:rPr>
                <w:sz w:val="20"/>
                <w:szCs w:val="20"/>
                <w:lang w:val="en-GB"/>
              </w:rPr>
            </w:pPr>
            <w:r>
              <w:rPr>
                <w:sz w:val="20"/>
                <w:szCs w:val="20"/>
                <w:lang w:val="en-GB"/>
              </w:rPr>
              <w:t>-</w:t>
            </w:r>
            <w:r w:rsidR="0095564A">
              <w:rPr>
                <w:sz w:val="20"/>
                <w:szCs w:val="20"/>
                <w:lang w:val="en-GB"/>
              </w:rPr>
              <w:t>I</w:t>
            </w:r>
            <w:r w:rsidRPr="00386526">
              <w:rPr>
                <w:sz w:val="20"/>
                <w:szCs w:val="20"/>
                <w:lang w:val="en-GB"/>
              </w:rPr>
              <w:t>mplementation of quality and safety measurements</w:t>
            </w:r>
            <w:r w:rsidR="00335F72">
              <w:rPr>
                <w:sz w:val="20"/>
                <w:szCs w:val="20"/>
                <w:lang w:val="en-GB"/>
              </w:rPr>
              <w:t>.</w:t>
            </w:r>
          </w:p>
          <w:p w14:paraId="148B7D41" w14:textId="5408024F" w:rsidR="00386526" w:rsidRPr="00386526" w:rsidRDefault="00386526" w:rsidP="00386526">
            <w:pPr>
              <w:rPr>
                <w:sz w:val="20"/>
                <w:szCs w:val="20"/>
                <w:lang w:val="en-GB"/>
              </w:rPr>
            </w:pPr>
            <w:r>
              <w:rPr>
                <w:sz w:val="20"/>
                <w:szCs w:val="20"/>
                <w:lang w:val="en-GB"/>
              </w:rPr>
              <w:t>-</w:t>
            </w:r>
            <w:r w:rsidR="00270D97">
              <w:rPr>
                <w:sz w:val="20"/>
                <w:szCs w:val="20"/>
                <w:lang w:val="en-GB"/>
              </w:rPr>
              <w:t>T</w:t>
            </w:r>
            <w:r>
              <w:rPr>
                <w:sz w:val="20"/>
                <w:szCs w:val="20"/>
                <w:lang w:val="en-GB"/>
              </w:rPr>
              <w:t xml:space="preserve">he continuous development of technical solutions related to construction, including methods and materials. </w:t>
            </w:r>
          </w:p>
          <w:p w14:paraId="1E52AC0F" w14:textId="6407F90B" w:rsidR="00B117C7" w:rsidRPr="00843ED3" w:rsidRDefault="00B117C7">
            <w:pPr>
              <w:rPr>
                <w:sz w:val="20"/>
                <w:szCs w:val="20"/>
                <w:lang w:val="en-GB"/>
              </w:rPr>
            </w:pPr>
          </w:p>
        </w:tc>
        <w:tc>
          <w:tcPr>
            <w:tcW w:w="2266" w:type="dxa"/>
            <w:vMerge w:val="restart"/>
          </w:tcPr>
          <w:p w14:paraId="54CCFD37" w14:textId="524D8271" w:rsidR="00B117C7" w:rsidRDefault="00B117C7" w:rsidP="0084053D">
            <w:pPr>
              <w:rPr>
                <w:sz w:val="20"/>
                <w:szCs w:val="20"/>
                <w:lang w:val="en-GB"/>
              </w:rPr>
            </w:pPr>
            <w:r>
              <w:rPr>
                <w:sz w:val="20"/>
                <w:szCs w:val="20"/>
                <w:lang w:val="en-GB"/>
              </w:rPr>
              <w:t>-</w:t>
            </w:r>
            <w:r w:rsidR="0084053D">
              <w:rPr>
                <w:sz w:val="20"/>
                <w:szCs w:val="20"/>
                <w:lang w:val="en-GB"/>
              </w:rPr>
              <w:t xml:space="preserve">The Master </w:t>
            </w:r>
            <w:r w:rsidR="00270D97">
              <w:rPr>
                <w:sz w:val="20"/>
                <w:szCs w:val="20"/>
                <w:lang w:val="en-GB"/>
              </w:rPr>
              <w:t>C</w:t>
            </w:r>
            <w:r w:rsidR="0084053D">
              <w:rPr>
                <w:sz w:val="20"/>
                <w:szCs w:val="20"/>
                <w:lang w:val="en-GB"/>
              </w:rPr>
              <w:t>raftsperson takes overall responsibility for technical, economic/commercial and personnel aspects of running a construction activity and company.</w:t>
            </w:r>
          </w:p>
          <w:p w14:paraId="44343F51" w14:textId="64AA5AEB" w:rsidR="0084053D" w:rsidRDefault="0084053D" w:rsidP="0084053D">
            <w:pPr>
              <w:rPr>
                <w:sz w:val="20"/>
                <w:szCs w:val="20"/>
                <w:lang w:val="en-GB"/>
              </w:rPr>
            </w:pPr>
            <w:r>
              <w:rPr>
                <w:sz w:val="20"/>
                <w:szCs w:val="20"/>
                <w:lang w:val="en-GB"/>
              </w:rPr>
              <w:t xml:space="preserve">- </w:t>
            </w:r>
            <w:r w:rsidR="00386526">
              <w:rPr>
                <w:sz w:val="20"/>
                <w:szCs w:val="20"/>
                <w:lang w:val="en-GB"/>
              </w:rPr>
              <w:t>Develop a commercial and visionary attitude</w:t>
            </w:r>
            <w:r w:rsidR="00335F72">
              <w:rPr>
                <w:sz w:val="20"/>
                <w:szCs w:val="20"/>
                <w:lang w:val="en-GB"/>
              </w:rPr>
              <w:t>.</w:t>
            </w:r>
          </w:p>
          <w:p w14:paraId="0249DD07" w14:textId="26FA772A" w:rsidR="00386526" w:rsidRDefault="00386526" w:rsidP="0084053D">
            <w:pPr>
              <w:rPr>
                <w:sz w:val="20"/>
                <w:szCs w:val="20"/>
                <w:lang w:val="en-GB"/>
              </w:rPr>
            </w:pPr>
            <w:r>
              <w:rPr>
                <w:sz w:val="20"/>
                <w:szCs w:val="20"/>
                <w:lang w:val="en-GB"/>
              </w:rPr>
              <w:t>- Build social competences relevant for leadership and management</w:t>
            </w:r>
            <w:r w:rsidR="00335F72">
              <w:rPr>
                <w:sz w:val="20"/>
                <w:szCs w:val="20"/>
                <w:lang w:val="en-GB"/>
              </w:rPr>
              <w:t>.</w:t>
            </w:r>
          </w:p>
          <w:p w14:paraId="571B0457" w14:textId="71BA3FA6" w:rsidR="00B117C7" w:rsidRDefault="00386526">
            <w:pPr>
              <w:rPr>
                <w:sz w:val="20"/>
                <w:szCs w:val="20"/>
                <w:lang w:val="en-GB"/>
              </w:rPr>
            </w:pPr>
            <w:r>
              <w:rPr>
                <w:sz w:val="20"/>
                <w:szCs w:val="20"/>
                <w:lang w:val="en-GB"/>
              </w:rPr>
              <w:t>Be ready for heavy workloads</w:t>
            </w:r>
            <w:r w:rsidR="00335F72">
              <w:rPr>
                <w:sz w:val="20"/>
                <w:szCs w:val="20"/>
                <w:lang w:val="en-GB"/>
              </w:rPr>
              <w:t>.</w:t>
            </w:r>
            <w:r>
              <w:rPr>
                <w:sz w:val="20"/>
                <w:szCs w:val="20"/>
                <w:lang w:val="en-GB"/>
              </w:rPr>
              <w:t xml:space="preserve"> </w:t>
            </w:r>
          </w:p>
          <w:p w14:paraId="04CA2BB3" w14:textId="1128C8C1" w:rsidR="00386526" w:rsidRDefault="00386526">
            <w:pPr>
              <w:rPr>
                <w:sz w:val="20"/>
                <w:szCs w:val="20"/>
                <w:lang w:val="en-GB"/>
              </w:rPr>
            </w:pPr>
            <w:r>
              <w:rPr>
                <w:sz w:val="20"/>
                <w:szCs w:val="20"/>
                <w:lang w:val="en-GB"/>
              </w:rPr>
              <w:t>-Be able to delegate to others</w:t>
            </w:r>
            <w:r w:rsidR="00335F72">
              <w:rPr>
                <w:sz w:val="20"/>
                <w:szCs w:val="20"/>
                <w:lang w:val="en-GB"/>
              </w:rPr>
              <w:t>.</w:t>
            </w:r>
          </w:p>
          <w:p w14:paraId="428263E2" w14:textId="77777777" w:rsidR="00B117C7" w:rsidRDefault="00B117C7">
            <w:pPr>
              <w:rPr>
                <w:sz w:val="20"/>
                <w:szCs w:val="20"/>
                <w:lang w:val="en-GB"/>
              </w:rPr>
            </w:pPr>
          </w:p>
          <w:p w14:paraId="1F3EAC9F" w14:textId="77777777" w:rsidR="00B117C7" w:rsidRDefault="00B117C7">
            <w:pPr>
              <w:rPr>
                <w:sz w:val="20"/>
                <w:szCs w:val="20"/>
                <w:lang w:val="en-GB"/>
              </w:rPr>
            </w:pPr>
          </w:p>
          <w:p w14:paraId="4271093B" w14:textId="77777777" w:rsidR="00B117C7" w:rsidRPr="000B405E" w:rsidRDefault="00B117C7">
            <w:pPr>
              <w:rPr>
                <w:sz w:val="20"/>
                <w:szCs w:val="20"/>
                <w:lang w:val="en-GB"/>
              </w:rPr>
            </w:pPr>
            <w:r>
              <w:rPr>
                <w:sz w:val="20"/>
                <w:szCs w:val="20"/>
                <w:lang w:val="en-GB"/>
              </w:rPr>
              <w:t xml:space="preserve"> </w:t>
            </w:r>
          </w:p>
        </w:tc>
      </w:tr>
      <w:tr w:rsidR="00B117C7" w14:paraId="3E688184" w14:textId="77777777">
        <w:tc>
          <w:tcPr>
            <w:tcW w:w="2265" w:type="dxa"/>
          </w:tcPr>
          <w:p w14:paraId="01783807" w14:textId="4CF4BD1E" w:rsidR="00B117C7" w:rsidRPr="0065509E" w:rsidRDefault="0084053D">
            <w:pPr>
              <w:rPr>
                <w:b/>
                <w:bCs/>
                <w:sz w:val="20"/>
                <w:szCs w:val="20"/>
                <w:lang w:val="en-GB"/>
              </w:rPr>
            </w:pPr>
            <w:r>
              <w:rPr>
                <w:b/>
                <w:bCs/>
                <w:sz w:val="20"/>
                <w:szCs w:val="20"/>
                <w:lang w:val="en-GB"/>
              </w:rPr>
              <w:t xml:space="preserve">Company and commercial requirements </w:t>
            </w:r>
          </w:p>
        </w:tc>
        <w:tc>
          <w:tcPr>
            <w:tcW w:w="4531" w:type="dxa"/>
            <w:gridSpan w:val="2"/>
          </w:tcPr>
          <w:p w14:paraId="7C0A0402" w14:textId="0291F88E" w:rsidR="0084053D" w:rsidRPr="00386526" w:rsidRDefault="00386526" w:rsidP="00386526">
            <w:pPr>
              <w:rPr>
                <w:sz w:val="20"/>
                <w:szCs w:val="20"/>
                <w:lang w:val="en-GB"/>
              </w:rPr>
            </w:pPr>
            <w:r>
              <w:rPr>
                <w:sz w:val="20"/>
                <w:szCs w:val="20"/>
                <w:lang w:val="en-GB"/>
              </w:rPr>
              <w:t>-</w:t>
            </w:r>
            <w:r w:rsidRPr="00386526">
              <w:rPr>
                <w:sz w:val="20"/>
                <w:szCs w:val="20"/>
                <w:lang w:val="en-GB"/>
              </w:rPr>
              <w:t>Organise the company in terms of resources and finances</w:t>
            </w:r>
          </w:p>
          <w:p w14:paraId="1F142F5C" w14:textId="24505695" w:rsidR="00386526" w:rsidRDefault="00386526" w:rsidP="00386526">
            <w:pPr>
              <w:rPr>
                <w:sz w:val="20"/>
                <w:szCs w:val="20"/>
                <w:lang w:val="en-GB"/>
              </w:rPr>
            </w:pPr>
            <w:r>
              <w:rPr>
                <w:sz w:val="20"/>
                <w:szCs w:val="20"/>
                <w:lang w:val="en-GB"/>
              </w:rPr>
              <w:t>-Develop marketing, work towards customers, build professional networks</w:t>
            </w:r>
            <w:r w:rsidR="00335F72">
              <w:rPr>
                <w:sz w:val="20"/>
                <w:szCs w:val="20"/>
                <w:lang w:val="en-GB"/>
              </w:rPr>
              <w:t>.</w:t>
            </w:r>
          </w:p>
          <w:p w14:paraId="2748CC05" w14:textId="0AF0FD6E" w:rsidR="00B117C7" w:rsidRPr="00DC0A6C" w:rsidRDefault="00386526">
            <w:pPr>
              <w:rPr>
                <w:sz w:val="20"/>
                <w:szCs w:val="20"/>
                <w:lang w:val="en-GB"/>
              </w:rPr>
            </w:pPr>
            <w:r>
              <w:rPr>
                <w:sz w:val="20"/>
                <w:szCs w:val="20"/>
                <w:lang w:val="en-GB"/>
              </w:rPr>
              <w:t>-The Master must be prepared for conflict management</w:t>
            </w:r>
            <w:r w:rsidR="00335F72">
              <w:rPr>
                <w:sz w:val="20"/>
                <w:szCs w:val="20"/>
                <w:lang w:val="en-GB"/>
              </w:rPr>
              <w:t>.</w:t>
            </w:r>
            <w:r>
              <w:rPr>
                <w:sz w:val="20"/>
                <w:szCs w:val="20"/>
                <w:lang w:val="en-GB"/>
              </w:rPr>
              <w:t xml:space="preserve"> </w:t>
            </w:r>
          </w:p>
        </w:tc>
        <w:tc>
          <w:tcPr>
            <w:tcW w:w="2266" w:type="dxa"/>
            <w:vMerge/>
          </w:tcPr>
          <w:p w14:paraId="2EC7B49C" w14:textId="77777777" w:rsidR="00B117C7" w:rsidRPr="000B405E" w:rsidRDefault="00B117C7">
            <w:pPr>
              <w:rPr>
                <w:sz w:val="20"/>
                <w:szCs w:val="20"/>
                <w:lang w:val="en-GB"/>
              </w:rPr>
            </w:pPr>
          </w:p>
        </w:tc>
      </w:tr>
    </w:tbl>
    <w:p w14:paraId="4A3D6B4F" w14:textId="4D68DEAB" w:rsidR="00B117C7" w:rsidRDefault="00B117C7" w:rsidP="00B117C7">
      <w:pPr>
        <w:rPr>
          <w:sz w:val="16"/>
          <w:szCs w:val="16"/>
          <w:lang w:val="en-GB"/>
        </w:rPr>
      </w:pPr>
      <w:r w:rsidRPr="0065509E">
        <w:rPr>
          <w:sz w:val="16"/>
          <w:szCs w:val="16"/>
          <w:lang w:val="en-GB"/>
        </w:rPr>
        <w:t>Source</w:t>
      </w:r>
      <w:r>
        <w:rPr>
          <w:sz w:val="16"/>
          <w:szCs w:val="16"/>
          <w:lang w:val="en-GB"/>
        </w:rPr>
        <w:t xml:space="preserve">: </w:t>
      </w:r>
      <w:proofErr w:type="spellStart"/>
      <w:r w:rsidR="00583626">
        <w:rPr>
          <w:sz w:val="16"/>
          <w:szCs w:val="16"/>
          <w:lang w:val="en-GB"/>
        </w:rPr>
        <w:t>Prufungsordnung</w:t>
      </w:r>
      <w:proofErr w:type="spellEnd"/>
      <w:r w:rsidR="00583626">
        <w:rPr>
          <w:sz w:val="16"/>
          <w:szCs w:val="16"/>
          <w:lang w:val="en-GB"/>
        </w:rPr>
        <w:t xml:space="preserve"> uber die </w:t>
      </w:r>
      <w:proofErr w:type="spellStart"/>
      <w:r w:rsidR="00583626">
        <w:rPr>
          <w:sz w:val="16"/>
          <w:szCs w:val="16"/>
          <w:lang w:val="en-GB"/>
        </w:rPr>
        <w:t>Hohere</w:t>
      </w:r>
      <w:proofErr w:type="spellEnd"/>
      <w:r w:rsidR="00583626">
        <w:rPr>
          <w:sz w:val="16"/>
          <w:szCs w:val="16"/>
          <w:lang w:val="en-GB"/>
        </w:rPr>
        <w:t xml:space="preserve"> </w:t>
      </w:r>
      <w:proofErr w:type="spellStart"/>
      <w:r w:rsidR="00583626">
        <w:rPr>
          <w:sz w:val="16"/>
          <w:szCs w:val="16"/>
          <w:lang w:val="en-GB"/>
        </w:rPr>
        <w:t>Fachprufung</w:t>
      </w:r>
      <w:proofErr w:type="spellEnd"/>
      <w:r w:rsidR="00583626">
        <w:rPr>
          <w:sz w:val="16"/>
          <w:szCs w:val="16"/>
          <w:lang w:val="en-GB"/>
        </w:rPr>
        <w:t xml:space="preserve"> fur </w:t>
      </w:r>
      <w:proofErr w:type="spellStart"/>
      <w:r w:rsidR="00583626">
        <w:rPr>
          <w:sz w:val="16"/>
          <w:szCs w:val="16"/>
          <w:lang w:val="en-GB"/>
        </w:rPr>
        <w:t>Holzbau-Meisterin</w:t>
      </w:r>
      <w:proofErr w:type="spellEnd"/>
      <w:r w:rsidR="00583626">
        <w:rPr>
          <w:sz w:val="16"/>
          <w:szCs w:val="16"/>
          <w:lang w:val="en-GB"/>
        </w:rPr>
        <w:t>/Meister. 21 August 2019</w:t>
      </w:r>
    </w:p>
    <w:p w14:paraId="70BEA6CC" w14:textId="7232E8FA" w:rsidR="00583626" w:rsidRPr="00583626" w:rsidRDefault="00583626" w:rsidP="00B117C7">
      <w:pPr>
        <w:rPr>
          <w:lang w:val="en-GB"/>
        </w:rPr>
      </w:pPr>
      <w:r w:rsidRPr="00583626">
        <w:rPr>
          <w:b/>
          <w:bCs/>
          <w:lang w:val="en-GB"/>
        </w:rPr>
        <w:t>Breadth</w:t>
      </w:r>
      <w:r>
        <w:rPr>
          <w:b/>
          <w:bCs/>
          <w:lang w:val="en-GB"/>
        </w:rPr>
        <w:t xml:space="preserve">: </w:t>
      </w:r>
      <w:r w:rsidRPr="00583626">
        <w:rPr>
          <w:lang w:val="en-GB"/>
        </w:rPr>
        <w:t xml:space="preserve">As in other countries, the scope of the qualification is defined through the combination of technical and commercial/managerial skills and competences. </w:t>
      </w:r>
      <w:r>
        <w:rPr>
          <w:lang w:val="en-GB"/>
        </w:rPr>
        <w:t xml:space="preserve"> More than in other countries, however, the Swiss qualification emphasises the commercial and managerial requirements.</w:t>
      </w:r>
      <w:r w:rsidR="00344A5C">
        <w:rPr>
          <w:lang w:val="en-GB"/>
        </w:rPr>
        <w:t xml:space="preserve"> The Master must be prepared for heavy responsibilities (</w:t>
      </w:r>
      <w:r w:rsidR="00335F72">
        <w:rPr>
          <w:lang w:val="en-GB"/>
        </w:rPr>
        <w:t>time and workload</w:t>
      </w:r>
      <w:r w:rsidR="00344A5C">
        <w:rPr>
          <w:lang w:val="en-GB"/>
        </w:rPr>
        <w:t>) and be able to communicate and collaborate internally in the company with colleagues and employees as well as externally with customers and collaborators.  Skills and competences related to strategy development, risk aversion and conflict management are, to exemplify, listed as critical for exercising the role as M</w:t>
      </w:r>
      <w:r w:rsidR="00335F72">
        <w:rPr>
          <w:lang w:val="en-GB"/>
        </w:rPr>
        <w:t>ei</w:t>
      </w:r>
      <w:r w:rsidR="00344A5C">
        <w:rPr>
          <w:lang w:val="en-GB"/>
        </w:rPr>
        <w:t xml:space="preserve">ster. </w:t>
      </w:r>
      <w:r>
        <w:rPr>
          <w:lang w:val="en-GB"/>
        </w:rPr>
        <w:t xml:space="preserve">  </w:t>
      </w:r>
    </w:p>
    <w:p w14:paraId="3165ED35" w14:textId="1165D258" w:rsidR="00B117C7" w:rsidRPr="00762887" w:rsidRDefault="00583626" w:rsidP="00762887">
      <w:pPr>
        <w:rPr>
          <w:b/>
          <w:bCs/>
          <w:lang w:val="en-GB"/>
        </w:rPr>
      </w:pPr>
      <w:r>
        <w:rPr>
          <w:b/>
          <w:bCs/>
          <w:lang w:val="en-GB"/>
        </w:rPr>
        <w:t>Depth:</w:t>
      </w:r>
      <w:r w:rsidR="00344A5C">
        <w:rPr>
          <w:b/>
          <w:bCs/>
          <w:lang w:val="en-GB"/>
        </w:rPr>
        <w:t xml:space="preserve"> </w:t>
      </w:r>
      <w:r w:rsidR="00344A5C" w:rsidRPr="00344A5C">
        <w:rPr>
          <w:lang w:val="en-GB"/>
        </w:rPr>
        <w:t xml:space="preserve">Emphasizing the </w:t>
      </w:r>
      <w:r w:rsidR="00344A5C">
        <w:rPr>
          <w:lang w:val="en-GB"/>
        </w:rPr>
        <w:t xml:space="preserve">principle of </w:t>
      </w:r>
      <w:r w:rsidR="00335F72">
        <w:rPr>
          <w:lang w:val="en-GB"/>
        </w:rPr>
        <w:t>‘</w:t>
      </w:r>
      <w:proofErr w:type="spellStart"/>
      <w:r w:rsidR="00344A5C">
        <w:rPr>
          <w:lang w:val="en-GB"/>
        </w:rPr>
        <w:t>Handlungskompetenz</w:t>
      </w:r>
      <w:proofErr w:type="spellEnd"/>
      <w:r w:rsidR="00335F72">
        <w:rPr>
          <w:lang w:val="en-GB"/>
        </w:rPr>
        <w:t>’</w:t>
      </w:r>
      <w:r w:rsidR="00344A5C">
        <w:rPr>
          <w:lang w:val="en-GB"/>
        </w:rPr>
        <w:t xml:space="preserve"> (ability to act independently and </w:t>
      </w:r>
      <w:proofErr w:type="spellStart"/>
      <w:r w:rsidR="00344A5C">
        <w:rPr>
          <w:lang w:val="en-GB"/>
        </w:rPr>
        <w:t>self directed</w:t>
      </w:r>
      <w:proofErr w:type="spellEnd"/>
      <w:r w:rsidR="00344A5C">
        <w:rPr>
          <w:lang w:val="en-GB"/>
        </w:rPr>
        <w:t xml:space="preserve">), the Swiss qualification is firmly located at level 6 of the </w:t>
      </w:r>
      <w:proofErr w:type="spellStart"/>
      <w:r w:rsidR="00344A5C">
        <w:rPr>
          <w:lang w:val="en-GB"/>
        </w:rPr>
        <w:t>EQF</w:t>
      </w:r>
      <w:proofErr w:type="spellEnd"/>
      <w:r w:rsidR="00344A5C">
        <w:rPr>
          <w:lang w:val="en-GB"/>
        </w:rPr>
        <w:t>. The holder of the qualification is in command of advanced knowledge and skills with</w:t>
      </w:r>
      <w:r w:rsidR="00EA55C7">
        <w:rPr>
          <w:lang w:val="en-GB"/>
        </w:rPr>
        <w:t>in</w:t>
      </w:r>
      <w:r w:rsidR="00344A5C">
        <w:rPr>
          <w:lang w:val="en-GB"/>
        </w:rPr>
        <w:t xml:space="preserve"> his or her area</w:t>
      </w:r>
      <w:r w:rsidR="00335F72">
        <w:rPr>
          <w:lang w:val="en-GB"/>
        </w:rPr>
        <w:t xml:space="preserve"> </w:t>
      </w:r>
      <w:r w:rsidR="00344A5C">
        <w:rPr>
          <w:lang w:val="en-GB"/>
        </w:rPr>
        <w:t xml:space="preserve">and is also aware of the need for further developing and expanding these. </w:t>
      </w:r>
      <w:r w:rsidR="00762887">
        <w:rPr>
          <w:lang w:val="en-GB"/>
        </w:rPr>
        <w:t xml:space="preserve"> It can be argued that the commercial and managerial requirements are pitched at a higher level than 6</w:t>
      </w:r>
      <w:r w:rsidR="00335F72">
        <w:rPr>
          <w:lang w:val="en-GB"/>
        </w:rPr>
        <w:t xml:space="preserve"> (like for Germany and Norway).</w:t>
      </w:r>
      <w:r w:rsidR="00762887">
        <w:t xml:space="preserve"> </w:t>
      </w:r>
    </w:p>
    <w:p w14:paraId="5FE08B02" w14:textId="113DD501" w:rsidR="00B117C7" w:rsidRDefault="00762887" w:rsidP="00762887">
      <w:pPr>
        <w:pStyle w:val="Overskrift3"/>
        <w:rPr>
          <w:lang w:val="en-GB"/>
        </w:rPr>
      </w:pPr>
      <w:bookmarkStart w:id="20" w:name="_Toc136957588"/>
      <w:r>
        <w:rPr>
          <w:lang w:val="en-GB"/>
        </w:rPr>
        <w:t>3.2.6</w:t>
      </w:r>
      <w:r>
        <w:rPr>
          <w:lang w:val="en-GB"/>
        </w:rPr>
        <w:tab/>
        <w:t>The Carpenter Master</w:t>
      </w:r>
      <w:r w:rsidR="00287703">
        <w:rPr>
          <w:lang w:val="en-GB"/>
        </w:rPr>
        <w:t xml:space="preserve"> Craftsperson</w:t>
      </w:r>
      <w:r>
        <w:rPr>
          <w:lang w:val="en-GB"/>
        </w:rPr>
        <w:t xml:space="preserve"> in </w:t>
      </w:r>
      <w:r w:rsidR="00390576">
        <w:rPr>
          <w:lang w:val="en-GB"/>
        </w:rPr>
        <w:t>F</w:t>
      </w:r>
      <w:r>
        <w:rPr>
          <w:lang w:val="en-GB"/>
        </w:rPr>
        <w:t xml:space="preserve">ive European </w:t>
      </w:r>
      <w:r w:rsidR="00390576">
        <w:rPr>
          <w:lang w:val="en-GB"/>
        </w:rPr>
        <w:t>C</w:t>
      </w:r>
      <w:r>
        <w:rPr>
          <w:lang w:val="en-GB"/>
        </w:rPr>
        <w:t>ountries</w:t>
      </w:r>
      <w:bookmarkEnd w:id="20"/>
    </w:p>
    <w:p w14:paraId="0DF251DF" w14:textId="1CCFC71A" w:rsidR="00447BA7" w:rsidRDefault="00762887" w:rsidP="00287703">
      <w:pPr>
        <w:rPr>
          <w:lang w:val="en-GB"/>
        </w:rPr>
      </w:pPr>
      <w:r>
        <w:rPr>
          <w:lang w:val="en-GB"/>
        </w:rPr>
        <w:t xml:space="preserve">The five cases presented and discussed above confirms that the Master Craft qualification operates within different institutional settings and structures. Three qualifications are placed at level 6 in the </w:t>
      </w:r>
      <w:proofErr w:type="spellStart"/>
      <w:r>
        <w:rPr>
          <w:lang w:val="en-GB"/>
        </w:rPr>
        <w:t>EQF</w:t>
      </w:r>
      <w:proofErr w:type="spellEnd"/>
      <w:r>
        <w:rPr>
          <w:lang w:val="en-GB"/>
        </w:rPr>
        <w:t xml:space="preserve">, one is at 5 and one operates outside a formal qualification framework. While these differences of course </w:t>
      </w:r>
      <w:proofErr w:type="gramStart"/>
      <w:r>
        <w:rPr>
          <w:lang w:val="en-GB"/>
        </w:rPr>
        <w:t>matters</w:t>
      </w:r>
      <w:proofErr w:type="gramEnd"/>
      <w:r>
        <w:rPr>
          <w:lang w:val="en-GB"/>
        </w:rPr>
        <w:t>, clear similarities exist between the five when it comes to the breadth of the qualifications. All, with some variation, combine a focus on technical skill with a focus on commercia</w:t>
      </w:r>
      <w:r w:rsidR="00AF5B3E">
        <w:rPr>
          <w:lang w:val="en-GB"/>
        </w:rPr>
        <w:t>l</w:t>
      </w:r>
      <w:r>
        <w:rPr>
          <w:lang w:val="en-GB"/>
        </w:rPr>
        <w:t xml:space="preserve"> and managerial skills and competences.  </w:t>
      </w:r>
      <w:r w:rsidR="00AF5B3E">
        <w:rPr>
          <w:lang w:val="en-GB"/>
        </w:rPr>
        <w:t xml:space="preserve">With </w:t>
      </w:r>
      <w:r>
        <w:rPr>
          <w:lang w:val="en-GB"/>
        </w:rPr>
        <w:t>regards</w:t>
      </w:r>
      <w:r w:rsidR="00AF5B3E">
        <w:rPr>
          <w:lang w:val="en-GB"/>
        </w:rPr>
        <w:t xml:space="preserve"> to</w:t>
      </w:r>
      <w:r>
        <w:rPr>
          <w:lang w:val="en-GB"/>
        </w:rPr>
        <w:t xml:space="preserve"> the depth of the qualification</w:t>
      </w:r>
      <w:r w:rsidR="00076662">
        <w:rPr>
          <w:lang w:val="en-GB"/>
        </w:rPr>
        <w:t xml:space="preserve">s – and </w:t>
      </w:r>
      <w:proofErr w:type="gramStart"/>
      <w:r>
        <w:rPr>
          <w:lang w:val="en-GB"/>
        </w:rPr>
        <w:t>taking into account</w:t>
      </w:r>
      <w:proofErr w:type="gramEnd"/>
      <w:r>
        <w:rPr>
          <w:lang w:val="en-GB"/>
        </w:rPr>
        <w:t xml:space="preserve"> the descriptors presented in chapter </w:t>
      </w:r>
      <w:r w:rsidR="003F425A">
        <w:rPr>
          <w:lang w:val="en-GB"/>
        </w:rPr>
        <w:t xml:space="preserve">2 – the </w:t>
      </w:r>
      <w:r>
        <w:rPr>
          <w:lang w:val="en-GB"/>
        </w:rPr>
        <w:t xml:space="preserve">centre of gravity </w:t>
      </w:r>
      <w:r w:rsidR="001D5AA0">
        <w:rPr>
          <w:lang w:val="en-GB"/>
        </w:rPr>
        <w:t>for</w:t>
      </w:r>
      <w:r>
        <w:rPr>
          <w:lang w:val="en-GB"/>
        </w:rPr>
        <w:t xml:space="preserve"> these five qualifications is clearly at level 6.  </w:t>
      </w:r>
      <w:r w:rsidR="00B44566">
        <w:rPr>
          <w:lang w:val="en-GB"/>
        </w:rPr>
        <w:t xml:space="preserve">For some parts of the qualifications </w:t>
      </w:r>
      <w:r>
        <w:rPr>
          <w:lang w:val="en-GB"/>
        </w:rPr>
        <w:t xml:space="preserve">(for example the </w:t>
      </w:r>
      <w:r w:rsidR="00B44566">
        <w:rPr>
          <w:lang w:val="en-GB"/>
        </w:rPr>
        <w:t xml:space="preserve">German, Norwegian and </w:t>
      </w:r>
      <w:r>
        <w:rPr>
          <w:lang w:val="en-GB"/>
        </w:rPr>
        <w:t xml:space="preserve">Swiss commercial and managerial requirements), the level seems to be </w:t>
      </w:r>
      <w:r w:rsidR="00B44566">
        <w:rPr>
          <w:lang w:val="en-GB"/>
        </w:rPr>
        <w:t xml:space="preserve">‘pitched’ </w:t>
      </w:r>
      <w:r>
        <w:rPr>
          <w:lang w:val="en-GB"/>
        </w:rPr>
        <w:t xml:space="preserve">higher than 6. </w:t>
      </w:r>
      <w:r w:rsidR="00B44566">
        <w:rPr>
          <w:lang w:val="en-GB"/>
        </w:rPr>
        <w:t xml:space="preserve"> </w:t>
      </w:r>
      <w:r w:rsidR="00287703">
        <w:rPr>
          <w:lang w:val="en-GB"/>
        </w:rPr>
        <w:t>As for the single qualification currently operating outside a qualification framework</w:t>
      </w:r>
      <w:r w:rsidR="00B44566">
        <w:rPr>
          <w:lang w:val="en-GB"/>
        </w:rPr>
        <w:t xml:space="preserve"> (Norway), </w:t>
      </w:r>
      <w:r w:rsidR="00287703">
        <w:rPr>
          <w:lang w:val="en-GB"/>
        </w:rPr>
        <w:t>this</w:t>
      </w:r>
      <w:r w:rsidR="00B44566">
        <w:rPr>
          <w:lang w:val="en-GB"/>
        </w:rPr>
        <w:t xml:space="preserve"> is overall within the ranges indicated by level </w:t>
      </w:r>
      <w:r w:rsidR="00287703">
        <w:rPr>
          <w:lang w:val="en-GB"/>
        </w:rPr>
        <w:t>6</w:t>
      </w:r>
      <w:r w:rsidR="00B44566">
        <w:rPr>
          <w:lang w:val="en-GB"/>
        </w:rPr>
        <w:t xml:space="preserve"> descriptors</w:t>
      </w:r>
      <w:r w:rsidR="00287703">
        <w:rPr>
          <w:lang w:val="en-GB"/>
        </w:rPr>
        <w:t xml:space="preserve">. </w:t>
      </w:r>
    </w:p>
    <w:p w14:paraId="5AA43D92" w14:textId="7D1E6BB3" w:rsidR="00447BA7" w:rsidRDefault="00447BA7" w:rsidP="00447BA7">
      <w:pPr>
        <w:pStyle w:val="Overskrift2"/>
        <w:rPr>
          <w:lang w:val="en-GB"/>
        </w:rPr>
      </w:pPr>
      <w:bookmarkStart w:id="21" w:name="_Toc136957589"/>
      <w:r>
        <w:rPr>
          <w:lang w:val="en-GB"/>
        </w:rPr>
        <w:t>3.3</w:t>
      </w:r>
      <w:r w:rsidRPr="00447BA7">
        <w:rPr>
          <w:lang w:val="en-GB"/>
        </w:rPr>
        <w:t xml:space="preserve"> </w:t>
      </w:r>
      <w:r w:rsidRPr="00880B88">
        <w:rPr>
          <w:lang w:val="en-GB"/>
        </w:rPr>
        <w:t xml:space="preserve">The </w:t>
      </w:r>
      <w:r w:rsidR="000C2D42">
        <w:rPr>
          <w:lang w:val="en-GB"/>
        </w:rPr>
        <w:t>E</w:t>
      </w:r>
      <w:r w:rsidRPr="00880B88">
        <w:rPr>
          <w:lang w:val="en-GB"/>
        </w:rPr>
        <w:t xml:space="preserve">xpectations </w:t>
      </w:r>
      <w:r w:rsidR="00DE3711">
        <w:rPr>
          <w:lang w:val="en-GB"/>
        </w:rPr>
        <w:t>of</w:t>
      </w:r>
      <w:r w:rsidRPr="00880B88">
        <w:rPr>
          <w:lang w:val="en-GB"/>
        </w:rPr>
        <w:t xml:space="preserve"> </w:t>
      </w:r>
      <w:r>
        <w:rPr>
          <w:lang w:val="en-GB"/>
        </w:rPr>
        <w:t xml:space="preserve">the </w:t>
      </w:r>
      <w:r w:rsidRPr="00880B88">
        <w:rPr>
          <w:lang w:val="en-GB"/>
        </w:rPr>
        <w:t xml:space="preserve">Master Craftsperson in </w:t>
      </w:r>
      <w:r>
        <w:rPr>
          <w:lang w:val="en-GB"/>
        </w:rPr>
        <w:t>Hair</w:t>
      </w:r>
      <w:r w:rsidR="00132463">
        <w:rPr>
          <w:lang w:val="en-GB"/>
        </w:rPr>
        <w:t>d</w:t>
      </w:r>
      <w:r>
        <w:rPr>
          <w:lang w:val="en-GB"/>
        </w:rPr>
        <w:t>ressing</w:t>
      </w:r>
      <w:r w:rsidRPr="00880B88">
        <w:rPr>
          <w:lang w:val="en-GB"/>
        </w:rPr>
        <w:t xml:space="preserve"> </w:t>
      </w:r>
      <w:r>
        <w:rPr>
          <w:lang w:val="en-GB"/>
        </w:rPr>
        <w:t>–</w:t>
      </w:r>
      <w:r w:rsidRPr="00880B88">
        <w:rPr>
          <w:lang w:val="en-GB"/>
        </w:rPr>
        <w:t xml:space="preserve"> Breadth</w:t>
      </w:r>
      <w:r>
        <w:rPr>
          <w:lang w:val="en-GB"/>
        </w:rPr>
        <w:t xml:space="preserve"> and Depth</w:t>
      </w:r>
      <w:bookmarkEnd w:id="21"/>
    </w:p>
    <w:p w14:paraId="52E345CE" w14:textId="79A275CE" w:rsidR="00AC7E12" w:rsidRDefault="00BA0A29" w:rsidP="00AA0E77">
      <w:pPr>
        <w:rPr>
          <w:lang w:val="en-GB"/>
        </w:rPr>
      </w:pPr>
      <w:r>
        <w:rPr>
          <w:lang w:val="en-GB"/>
        </w:rPr>
        <w:t>The Hair</w:t>
      </w:r>
      <w:r w:rsidR="00132463">
        <w:rPr>
          <w:lang w:val="en-GB"/>
        </w:rPr>
        <w:t>d</w:t>
      </w:r>
      <w:r>
        <w:rPr>
          <w:lang w:val="en-GB"/>
        </w:rPr>
        <w:t xml:space="preserve">ressing Master </w:t>
      </w:r>
      <w:r w:rsidR="001D5AA0">
        <w:rPr>
          <w:lang w:val="en-GB"/>
        </w:rPr>
        <w:t>C</w:t>
      </w:r>
      <w:r>
        <w:rPr>
          <w:lang w:val="en-GB"/>
        </w:rPr>
        <w:t xml:space="preserve">raftsperson </w:t>
      </w:r>
      <w:r w:rsidR="00F970C6">
        <w:rPr>
          <w:lang w:val="en-GB"/>
        </w:rPr>
        <w:t xml:space="preserve">must </w:t>
      </w:r>
      <w:r>
        <w:rPr>
          <w:lang w:val="en-GB"/>
        </w:rPr>
        <w:t xml:space="preserve">combine a wide range of knowledge, </w:t>
      </w:r>
      <w:proofErr w:type="gramStart"/>
      <w:r>
        <w:rPr>
          <w:lang w:val="en-GB"/>
        </w:rPr>
        <w:t>skills</w:t>
      </w:r>
      <w:proofErr w:type="gramEnd"/>
      <w:r>
        <w:rPr>
          <w:lang w:val="en-GB"/>
        </w:rPr>
        <w:t xml:space="preserve"> and general competences</w:t>
      </w:r>
      <w:r w:rsidR="00F970C6">
        <w:rPr>
          <w:lang w:val="en-GB"/>
        </w:rPr>
        <w:t xml:space="preserve">. Apart from the ability to </w:t>
      </w:r>
      <w:r>
        <w:rPr>
          <w:lang w:val="en-GB"/>
        </w:rPr>
        <w:t>provide high quality services to individual customers</w:t>
      </w:r>
      <w:r w:rsidR="00F970C6">
        <w:rPr>
          <w:lang w:val="en-GB"/>
        </w:rPr>
        <w:t xml:space="preserve"> he or </w:t>
      </w:r>
      <w:r w:rsidR="00F970C6">
        <w:rPr>
          <w:lang w:val="en-GB"/>
        </w:rPr>
        <w:lastRenderedPageBreak/>
        <w:t xml:space="preserve">she must be able to apply knowledge and skills related to hygiene and safety, to know the characteristics of products and tools, and to be in command of the commercial and managerial skills and competences required to run a business. </w:t>
      </w:r>
      <w:r>
        <w:rPr>
          <w:lang w:val="en-GB"/>
        </w:rPr>
        <w:t xml:space="preserve"> </w:t>
      </w:r>
      <w:r w:rsidR="00B44566">
        <w:rPr>
          <w:lang w:val="en-GB"/>
        </w:rPr>
        <w:t xml:space="preserve">Overall, </w:t>
      </w:r>
      <w:r w:rsidR="00F970C6">
        <w:rPr>
          <w:lang w:val="en-GB"/>
        </w:rPr>
        <w:t xml:space="preserve">the Hairdressing Master qualifications </w:t>
      </w:r>
      <w:r w:rsidR="00B44566">
        <w:rPr>
          <w:lang w:val="en-GB"/>
        </w:rPr>
        <w:t>must cover and combine skills and competences in</w:t>
      </w:r>
      <w:r w:rsidR="00F970C6">
        <w:rPr>
          <w:lang w:val="en-GB"/>
        </w:rPr>
        <w:t xml:space="preserve"> three equally important </w:t>
      </w:r>
      <w:r w:rsidR="00B44566">
        <w:rPr>
          <w:lang w:val="en-GB"/>
        </w:rPr>
        <w:t>areas</w:t>
      </w:r>
      <w:r w:rsidR="00AC7E12">
        <w:rPr>
          <w:lang w:val="en-GB"/>
        </w:rPr>
        <w:t>:</w:t>
      </w:r>
      <w:r w:rsidR="00F970C6">
        <w:rPr>
          <w:lang w:val="en-GB"/>
        </w:rPr>
        <w:t xml:space="preserve"> </w:t>
      </w:r>
      <w:r w:rsidR="00AC7E12">
        <w:rPr>
          <w:lang w:val="en-GB"/>
        </w:rPr>
        <w:t xml:space="preserve">(i) the technical skills related to hairdressing as such, (ii) the communicative aspects related to the serving of customers with different needs, and (iii), the commercial and managerial requirements to somebody in charge of running and developing a business. </w:t>
      </w:r>
      <w:r w:rsidR="00B44566">
        <w:rPr>
          <w:lang w:val="en-GB"/>
        </w:rPr>
        <w:t xml:space="preserve">This combination, reflecting the need to deal with complex and unpredictable situations, influences both breadth and depth of the qualification. </w:t>
      </w:r>
    </w:p>
    <w:p w14:paraId="650CA310" w14:textId="7CE544DB" w:rsidR="00B44566" w:rsidRDefault="00AC7E12" w:rsidP="008527B4">
      <w:pPr>
        <w:pStyle w:val="Overskrift3"/>
        <w:rPr>
          <w:lang w:val="en-GB"/>
        </w:rPr>
      </w:pPr>
      <w:bookmarkStart w:id="22" w:name="_Toc136957590"/>
      <w:r>
        <w:rPr>
          <w:lang w:val="en-GB"/>
        </w:rPr>
        <w:t>3.3.1</w:t>
      </w:r>
      <w:r>
        <w:rPr>
          <w:lang w:val="en-GB"/>
        </w:rPr>
        <w:tab/>
        <w:t>Austria</w:t>
      </w:r>
      <w:bookmarkEnd w:id="22"/>
    </w:p>
    <w:p w14:paraId="7D39AC65" w14:textId="54FA60A3" w:rsidR="008527B4" w:rsidRPr="008527B4" w:rsidRDefault="008527B4" w:rsidP="008527B4">
      <w:pPr>
        <w:rPr>
          <w:lang w:val="en-GB"/>
        </w:rPr>
      </w:pPr>
      <w:r>
        <w:rPr>
          <w:lang w:val="en-GB"/>
        </w:rPr>
        <w:t xml:space="preserve">In the same way as for the carpenter Meister, the Hairdressing Meister is formally placed at level 6 of the Austrian National Qualifications Framework. This reflects the high level of trust and value attributed to this qualification in the Austrian context. </w:t>
      </w:r>
    </w:p>
    <w:p w14:paraId="7716084E" w14:textId="145502C4" w:rsidR="00242542" w:rsidRPr="00242542" w:rsidRDefault="00242542" w:rsidP="00242542">
      <w:pPr>
        <w:rPr>
          <w:b/>
          <w:bCs/>
          <w:lang w:val="en-GB"/>
        </w:rPr>
      </w:pPr>
      <w:r w:rsidRPr="00242542">
        <w:rPr>
          <w:b/>
          <w:bCs/>
          <w:lang w:val="en-GB"/>
        </w:rPr>
        <w:t xml:space="preserve">Table </w:t>
      </w:r>
      <w:r w:rsidR="001B3A4E">
        <w:rPr>
          <w:b/>
          <w:bCs/>
          <w:lang w:val="en-GB"/>
        </w:rPr>
        <w:t>9</w:t>
      </w:r>
      <w:r w:rsidRPr="00242542">
        <w:rPr>
          <w:b/>
          <w:bCs/>
          <w:lang w:val="en-GB"/>
        </w:rPr>
        <w:t>.</w:t>
      </w:r>
      <w:r w:rsidRPr="00242542">
        <w:rPr>
          <w:b/>
          <w:bCs/>
          <w:lang w:val="en-GB"/>
        </w:rPr>
        <w:tab/>
      </w:r>
      <w:r w:rsidRPr="00242542">
        <w:rPr>
          <w:b/>
          <w:bCs/>
          <w:lang w:val="en-GB"/>
        </w:rPr>
        <w:tab/>
        <w:t>Profile of Austrian Master Crafts qualification</w:t>
      </w:r>
      <w:r w:rsidR="001B3A4E">
        <w:rPr>
          <w:b/>
          <w:bCs/>
          <w:lang w:val="en-GB"/>
        </w:rPr>
        <w:t xml:space="preserve"> Hair</w:t>
      </w:r>
      <w:r w:rsidR="0084145A">
        <w:rPr>
          <w:b/>
          <w:bCs/>
          <w:lang w:val="en-GB"/>
        </w:rPr>
        <w:t>d</w:t>
      </w:r>
      <w:r w:rsidR="001B3A4E">
        <w:rPr>
          <w:b/>
          <w:bCs/>
          <w:lang w:val="en-GB"/>
        </w:rPr>
        <w:t xml:space="preserve">ressing </w:t>
      </w:r>
      <w:r w:rsidRPr="00242542">
        <w:rPr>
          <w:b/>
          <w:bCs/>
          <w:lang w:val="en-GB"/>
        </w:rPr>
        <w:t xml:space="preserve">(Meister </w:t>
      </w:r>
      <w:proofErr w:type="spellStart"/>
      <w:r w:rsidR="001B3A4E">
        <w:rPr>
          <w:b/>
          <w:bCs/>
          <w:lang w:val="en-GB"/>
        </w:rPr>
        <w:t>Friseur</w:t>
      </w:r>
      <w:proofErr w:type="spellEnd"/>
      <w:r w:rsidRPr="00242542">
        <w:rPr>
          <w:b/>
          <w:bCs/>
          <w:lang w:val="en-GB"/>
        </w:rPr>
        <w:t xml:space="preserve">) </w:t>
      </w:r>
    </w:p>
    <w:tbl>
      <w:tblPr>
        <w:tblStyle w:val="Tabellrutenett"/>
        <w:tblW w:w="0" w:type="auto"/>
        <w:tblLook w:val="04A0" w:firstRow="1" w:lastRow="0" w:firstColumn="1" w:lastColumn="0" w:noHBand="0" w:noVBand="1"/>
      </w:tblPr>
      <w:tblGrid>
        <w:gridCol w:w="2265"/>
        <w:gridCol w:w="2265"/>
        <w:gridCol w:w="2266"/>
        <w:gridCol w:w="2266"/>
      </w:tblGrid>
      <w:tr w:rsidR="00242542" w14:paraId="1F6D5BE3" w14:textId="77777777">
        <w:tc>
          <w:tcPr>
            <w:tcW w:w="2265" w:type="dxa"/>
          </w:tcPr>
          <w:p w14:paraId="23498F40" w14:textId="77777777" w:rsidR="00242542" w:rsidRPr="0065509E" w:rsidRDefault="00242542">
            <w:pPr>
              <w:rPr>
                <w:b/>
                <w:bCs/>
                <w:sz w:val="20"/>
                <w:szCs w:val="20"/>
                <w:lang w:val="en-GB"/>
              </w:rPr>
            </w:pPr>
          </w:p>
        </w:tc>
        <w:tc>
          <w:tcPr>
            <w:tcW w:w="2265" w:type="dxa"/>
          </w:tcPr>
          <w:p w14:paraId="580947EA" w14:textId="77777777" w:rsidR="00242542" w:rsidRPr="0065509E" w:rsidRDefault="00242542">
            <w:pPr>
              <w:rPr>
                <w:b/>
                <w:bCs/>
                <w:sz w:val="20"/>
                <w:szCs w:val="20"/>
                <w:lang w:val="en-GB"/>
              </w:rPr>
            </w:pPr>
            <w:r w:rsidRPr="0065509E">
              <w:rPr>
                <w:b/>
                <w:bCs/>
                <w:sz w:val="20"/>
                <w:szCs w:val="20"/>
                <w:lang w:val="en-GB"/>
              </w:rPr>
              <w:t>Knowledge, for example related to…</w:t>
            </w:r>
          </w:p>
        </w:tc>
        <w:tc>
          <w:tcPr>
            <w:tcW w:w="2266" w:type="dxa"/>
          </w:tcPr>
          <w:p w14:paraId="7718C8A7" w14:textId="77777777" w:rsidR="00242542" w:rsidRPr="0065509E" w:rsidRDefault="00242542">
            <w:pPr>
              <w:rPr>
                <w:b/>
                <w:bCs/>
                <w:sz w:val="20"/>
                <w:szCs w:val="20"/>
                <w:lang w:val="en-GB"/>
              </w:rPr>
            </w:pPr>
            <w:r w:rsidRPr="0065509E">
              <w:rPr>
                <w:b/>
                <w:bCs/>
                <w:sz w:val="20"/>
                <w:szCs w:val="20"/>
                <w:lang w:val="en-GB"/>
              </w:rPr>
              <w:t>Skills, for example related to…</w:t>
            </w:r>
          </w:p>
        </w:tc>
        <w:tc>
          <w:tcPr>
            <w:tcW w:w="2266" w:type="dxa"/>
          </w:tcPr>
          <w:p w14:paraId="0CD6970C" w14:textId="77777777" w:rsidR="00242542" w:rsidRPr="0065509E" w:rsidRDefault="00242542">
            <w:pPr>
              <w:rPr>
                <w:b/>
                <w:bCs/>
                <w:sz w:val="20"/>
                <w:szCs w:val="20"/>
                <w:lang w:val="en-GB"/>
              </w:rPr>
            </w:pPr>
            <w:r w:rsidRPr="0065509E">
              <w:rPr>
                <w:b/>
                <w:bCs/>
                <w:sz w:val="20"/>
                <w:szCs w:val="20"/>
                <w:lang w:val="en-GB"/>
              </w:rPr>
              <w:t>General competences – responsibility and autonomy, for example related to…</w:t>
            </w:r>
          </w:p>
        </w:tc>
      </w:tr>
      <w:tr w:rsidR="00242542" w14:paraId="50CE9A1F" w14:textId="77777777">
        <w:tc>
          <w:tcPr>
            <w:tcW w:w="2265" w:type="dxa"/>
          </w:tcPr>
          <w:p w14:paraId="416AD39B" w14:textId="46B8D152" w:rsidR="00242542" w:rsidRPr="0065509E" w:rsidRDefault="00242542">
            <w:pPr>
              <w:rPr>
                <w:b/>
                <w:bCs/>
                <w:sz w:val="20"/>
                <w:szCs w:val="20"/>
                <w:lang w:val="en-GB"/>
              </w:rPr>
            </w:pPr>
            <w:r>
              <w:rPr>
                <w:b/>
                <w:bCs/>
                <w:sz w:val="20"/>
                <w:szCs w:val="20"/>
                <w:lang w:val="en-GB"/>
              </w:rPr>
              <w:t>Hair techniques/services</w:t>
            </w:r>
            <w:r w:rsidRPr="0065509E">
              <w:rPr>
                <w:b/>
                <w:bCs/>
                <w:sz w:val="20"/>
                <w:szCs w:val="20"/>
                <w:lang w:val="en-GB"/>
              </w:rPr>
              <w:t xml:space="preserve"> (module 1)</w:t>
            </w:r>
          </w:p>
        </w:tc>
        <w:tc>
          <w:tcPr>
            <w:tcW w:w="4531" w:type="dxa"/>
            <w:gridSpan w:val="2"/>
          </w:tcPr>
          <w:p w14:paraId="515C7B9C" w14:textId="5B90FA81" w:rsidR="001B3A4E" w:rsidRDefault="00071E8E">
            <w:pPr>
              <w:rPr>
                <w:sz w:val="20"/>
                <w:szCs w:val="20"/>
                <w:lang w:val="en-GB"/>
              </w:rPr>
            </w:pPr>
            <w:r>
              <w:rPr>
                <w:sz w:val="20"/>
                <w:szCs w:val="20"/>
                <w:lang w:val="en-GB"/>
              </w:rPr>
              <w:t>For t</w:t>
            </w:r>
            <w:r w:rsidR="00242542">
              <w:rPr>
                <w:sz w:val="20"/>
                <w:szCs w:val="20"/>
                <w:lang w:val="en-GB"/>
              </w:rPr>
              <w:t>reatment</w:t>
            </w:r>
            <w:r>
              <w:rPr>
                <w:sz w:val="20"/>
                <w:szCs w:val="20"/>
                <w:lang w:val="en-GB"/>
              </w:rPr>
              <w:t>, cutting and colouring</w:t>
            </w:r>
            <w:r w:rsidR="00242542">
              <w:rPr>
                <w:sz w:val="20"/>
                <w:szCs w:val="20"/>
                <w:lang w:val="en-GB"/>
              </w:rPr>
              <w:t xml:space="preserve"> of </w:t>
            </w:r>
            <w:r w:rsidR="009C730C">
              <w:rPr>
                <w:sz w:val="20"/>
                <w:szCs w:val="20"/>
                <w:lang w:val="en-GB"/>
              </w:rPr>
              <w:t>women</w:t>
            </w:r>
            <w:r w:rsidR="009D176A">
              <w:rPr>
                <w:sz w:val="20"/>
                <w:szCs w:val="20"/>
                <w:lang w:val="en-GB"/>
              </w:rPr>
              <w:t>’</w:t>
            </w:r>
            <w:r w:rsidR="009C730C">
              <w:rPr>
                <w:sz w:val="20"/>
                <w:szCs w:val="20"/>
                <w:lang w:val="en-GB"/>
              </w:rPr>
              <w:t>s</w:t>
            </w:r>
            <w:r w:rsidR="00242542">
              <w:rPr>
                <w:sz w:val="20"/>
                <w:szCs w:val="20"/>
                <w:lang w:val="en-GB"/>
              </w:rPr>
              <w:t xml:space="preserve"> hair</w:t>
            </w:r>
            <w:r>
              <w:rPr>
                <w:sz w:val="20"/>
                <w:szCs w:val="20"/>
                <w:lang w:val="en-GB"/>
              </w:rPr>
              <w:t xml:space="preserve"> and t</w:t>
            </w:r>
            <w:r w:rsidR="00242542">
              <w:rPr>
                <w:sz w:val="20"/>
                <w:szCs w:val="20"/>
                <w:lang w:val="en-GB"/>
              </w:rPr>
              <w:t>reatment</w:t>
            </w:r>
            <w:r>
              <w:rPr>
                <w:sz w:val="20"/>
                <w:szCs w:val="20"/>
                <w:lang w:val="en-GB"/>
              </w:rPr>
              <w:t xml:space="preserve">, cutting </w:t>
            </w:r>
            <w:r w:rsidR="00242542">
              <w:rPr>
                <w:sz w:val="20"/>
                <w:szCs w:val="20"/>
                <w:lang w:val="en-GB"/>
              </w:rPr>
              <w:t xml:space="preserve">of </w:t>
            </w:r>
            <w:r w:rsidR="009C730C">
              <w:rPr>
                <w:sz w:val="20"/>
                <w:szCs w:val="20"/>
                <w:lang w:val="en-GB"/>
              </w:rPr>
              <w:t>men’s</w:t>
            </w:r>
            <w:r w:rsidR="00242542">
              <w:rPr>
                <w:sz w:val="20"/>
                <w:szCs w:val="20"/>
                <w:lang w:val="en-GB"/>
              </w:rPr>
              <w:t xml:space="preserve"> hair</w:t>
            </w:r>
            <w:r>
              <w:rPr>
                <w:sz w:val="20"/>
                <w:szCs w:val="20"/>
                <w:lang w:val="en-GB"/>
              </w:rPr>
              <w:t>:</w:t>
            </w:r>
          </w:p>
          <w:p w14:paraId="408A0FAE" w14:textId="688E49DB" w:rsidR="00071E8E" w:rsidRDefault="009C730C" w:rsidP="009C730C">
            <w:pPr>
              <w:rPr>
                <w:sz w:val="20"/>
                <w:szCs w:val="20"/>
                <w:lang w:val="en-GB"/>
              </w:rPr>
            </w:pPr>
            <w:r>
              <w:rPr>
                <w:sz w:val="20"/>
                <w:szCs w:val="20"/>
                <w:lang w:val="en-GB"/>
              </w:rPr>
              <w:t>-</w:t>
            </w:r>
            <w:r w:rsidR="00362206">
              <w:rPr>
                <w:sz w:val="20"/>
                <w:szCs w:val="20"/>
                <w:lang w:val="en-GB"/>
              </w:rPr>
              <w:t>R</w:t>
            </w:r>
            <w:r w:rsidRPr="009C730C">
              <w:rPr>
                <w:sz w:val="20"/>
                <w:szCs w:val="20"/>
                <w:lang w:val="en-GB"/>
              </w:rPr>
              <w:t xml:space="preserve">espect </w:t>
            </w:r>
            <w:r>
              <w:rPr>
                <w:sz w:val="20"/>
                <w:szCs w:val="20"/>
                <w:lang w:val="en-GB"/>
              </w:rPr>
              <w:t xml:space="preserve">and relate to </w:t>
            </w:r>
            <w:r w:rsidRPr="009C730C">
              <w:rPr>
                <w:sz w:val="20"/>
                <w:szCs w:val="20"/>
                <w:lang w:val="en-GB"/>
              </w:rPr>
              <w:t>wishes of customers</w:t>
            </w:r>
          </w:p>
          <w:p w14:paraId="725701DB" w14:textId="35B457A9" w:rsidR="009C730C" w:rsidRDefault="00603F54" w:rsidP="009C730C">
            <w:pPr>
              <w:rPr>
                <w:sz w:val="20"/>
                <w:szCs w:val="20"/>
                <w:lang w:val="en-GB"/>
              </w:rPr>
            </w:pPr>
            <w:r>
              <w:rPr>
                <w:sz w:val="20"/>
                <w:szCs w:val="20"/>
                <w:lang w:val="en-GB"/>
              </w:rPr>
              <w:t>-</w:t>
            </w:r>
            <w:r w:rsidR="00362206">
              <w:rPr>
                <w:sz w:val="20"/>
                <w:szCs w:val="20"/>
                <w:lang w:val="en-GB"/>
              </w:rPr>
              <w:t>O</w:t>
            </w:r>
            <w:r w:rsidR="009C730C">
              <w:rPr>
                <w:sz w:val="20"/>
                <w:szCs w:val="20"/>
                <w:lang w:val="en-GB"/>
              </w:rPr>
              <w:t>ffer innovative solutions respecting customers’ wishes</w:t>
            </w:r>
            <w:r w:rsidR="00071E8E">
              <w:rPr>
                <w:sz w:val="20"/>
                <w:szCs w:val="20"/>
                <w:lang w:val="en-GB"/>
              </w:rPr>
              <w:t xml:space="preserve"> as well as offer professional advice</w:t>
            </w:r>
          </w:p>
          <w:p w14:paraId="6BA77827" w14:textId="6293C6F5" w:rsidR="009C730C" w:rsidRPr="009C730C" w:rsidRDefault="00071E8E" w:rsidP="009C730C">
            <w:pPr>
              <w:rPr>
                <w:sz w:val="20"/>
                <w:szCs w:val="20"/>
                <w:lang w:val="en-GB"/>
              </w:rPr>
            </w:pPr>
            <w:r>
              <w:rPr>
                <w:sz w:val="20"/>
                <w:szCs w:val="20"/>
                <w:lang w:val="en-GB"/>
              </w:rPr>
              <w:t>-</w:t>
            </w:r>
            <w:r w:rsidR="00362206">
              <w:rPr>
                <w:sz w:val="20"/>
                <w:szCs w:val="20"/>
                <w:lang w:val="en-GB"/>
              </w:rPr>
              <w:t>P</w:t>
            </w:r>
            <w:r>
              <w:rPr>
                <w:sz w:val="20"/>
                <w:szCs w:val="20"/>
                <w:lang w:val="en-GB"/>
              </w:rPr>
              <w:t>recise and careful application of products, instruments, and methods</w:t>
            </w:r>
          </w:p>
          <w:p w14:paraId="0DA3F18F" w14:textId="5A4499AA" w:rsidR="00242542" w:rsidRDefault="00071E8E">
            <w:pPr>
              <w:rPr>
                <w:sz w:val="20"/>
                <w:szCs w:val="20"/>
                <w:lang w:val="en-GB"/>
              </w:rPr>
            </w:pPr>
            <w:r>
              <w:rPr>
                <w:sz w:val="20"/>
                <w:szCs w:val="20"/>
                <w:lang w:val="en-GB"/>
              </w:rPr>
              <w:t>-</w:t>
            </w:r>
            <w:r w:rsidR="00362206">
              <w:rPr>
                <w:sz w:val="20"/>
                <w:szCs w:val="20"/>
                <w:lang w:val="en-GB"/>
              </w:rPr>
              <w:t>G</w:t>
            </w:r>
            <w:r>
              <w:rPr>
                <w:sz w:val="20"/>
                <w:szCs w:val="20"/>
                <w:lang w:val="en-GB"/>
              </w:rPr>
              <w:t>ive impression of harmony and creativity</w:t>
            </w:r>
          </w:p>
          <w:p w14:paraId="0BA22941" w14:textId="77777777" w:rsidR="00242542" w:rsidRPr="000B405E" w:rsidRDefault="00242542">
            <w:pPr>
              <w:rPr>
                <w:sz w:val="20"/>
                <w:szCs w:val="20"/>
                <w:lang w:val="en-GB"/>
              </w:rPr>
            </w:pPr>
          </w:p>
        </w:tc>
        <w:tc>
          <w:tcPr>
            <w:tcW w:w="2266" w:type="dxa"/>
            <w:vMerge w:val="restart"/>
          </w:tcPr>
          <w:p w14:paraId="2F498350" w14:textId="323F4F7B" w:rsidR="00B44566" w:rsidRDefault="00071E8E">
            <w:pPr>
              <w:rPr>
                <w:sz w:val="20"/>
                <w:szCs w:val="20"/>
                <w:lang w:val="en-GB"/>
              </w:rPr>
            </w:pPr>
            <w:r>
              <w:rPr>
                <w:sz w:val="20"/>
                <w:szCs w:val="20"/>
                <w:lang w:val="en-GB"/>
              </w:rPr>
              <w:t xml:space="preserve">The Master Hairdresser is overall supposed to be able to deal with complex occupational tasks and projects. </w:t>
            </w:r>
          </w:p>
          <w:p w14:paraId="25BCA339" w14:textId="36B02A50" w:rsidR="00242542" w:rsidRPr="000B405E" w:rsidRDefault="00071E8E">
            <w:pPr>
              <w:rPr>
                <w:sz w:val="20"/>
                <w:szCs w:val="20"/>
                <w:lang w:val="en-GB"/>
              </w:rPr>
            </w:pPr>
            <w:r>
              <w:rPr>
                <w:sz w:val="20"/>
                <w:szCs w:val="20"/>
                <w:lang w:val="en-GB"/>
              </w:rPr>
              <w:t xml:space="preserve">He or she </w:t>
            </w:r>
            <w:r w:rsidR="00CB1DDC">
              <w:rPr>
                <w:sz w:val="20"/>
                <w:szCs w:val="20"/>
                <w:lang w:val="en-GB"/>
              </w:rPr>
              <w:t>must</w:t>
            </w:r>
            <w:r>
              <w:rPr>
                <w:sz w:val="20"/>
                <w:szCs w:val="20"/>
                <w:lang w:val="en-GB"/>
              </w:rPr>
              <w:t xml:space="preserve"> face unpredictable situations</w:t>
            </w:r>
            <w:r w:rsidR="00603F54">
              <w:rPr>
                <w:sz w:val="20"/>
                <w:szCs w:val="20"/>
                <w:lang w:val="en-GB"/>
              </w:rPr>
              <w:t xml:space="preserve"> and be able to make decisions in situations with limited information. The Master must judge whether he or she delegates responsibilities to others. The Master has an overarching responsibility in managing employees and to observe when they need to be corrected or need further training. </w:t>
            </w:r>
          </w:p>
        </w:tc>
      </w:tr>
      <w:tr w:rsidR="00242542" w14:paraId="60059E8D" w14:textId="77777777">
        <w:tc>
          <w:tcPr>
            <w:tcW w:w="2265" w:type="dxa"/>
          </w:tcPr>
          <w:p w14:paraId="20FB7DFE" w14:textId="78E24DED" w:rsidR="00242542" w:rsidRPr="0065509E" w:rsidRDefault="00242542">
            <w:pPr>
              <w:rPr>
                <w:b/>
                <w:bCs/>
                <w:sz w:val="20"/>
                <w:szCs w:val="20"/>
                <w:lang w:val="en-GB"/>
              </w:rPr>
            </w:pPr>
            <w:r>
              <w:rPr>
                <w:b/>
                <w:bCs/>
                <w:sz w:val="20"/>
                <w:szCs w:val="20"/>
                <w:lang w:val="en-GB"/>
              </w:rPr>
              <w:t xml:space="preserve">Management </w:t>
            </w:r>
            <w:r w:rsidRPr="0065509E">
              <w:rPr>
                <w:b/>
                <w:bCs/>
                <w:sz w:val="20"/>
                <w:szCs w:val="20"/>
                <w:lang w:val="en-GB"/>
              </w:rPr>
              <w:t>(Module 2)</w:t>
            </w:r>
          </w:p>
        </w:tc>
        <w:tc>
          <w:tcPr>
            <w:tcW w:w="4531" w:type="dxa"/>
            <w:gridSpan w:val="2"/>
          </w:tcPr>
          <w:p w14:paraId="403ADBF7" w14:textId="67AC33DC" w:rsidR="00242542" w:rsidRDefault="001B3A4E">
            <w:pPr>
              <w:rPr>
                <w:sz w:val="20"/>
                <w:szCs w:val="20"/>
                <w:lang w:val="en-GB"/>
              </w:rPr>
            </w:pPr>
            <w:r>
              <w:rPr>
                <w:sz w:val="20"/>
                <w:szCs w:val="20"/>
                <w:lang w:val="en-GB"/>
              </w:rPr>
              <w:t>(i) General business management</w:t>
            </w:r>
          </w:p>
          <w:p w14:paraId="3069A853" w14:textId="606B385D" w:rsidR="001B3A4E" w:rsidRDefault="001B3A4E">
            <w:pPr>
              <w:rPr>
                <w:sz w:val="20"/>
                <w:szCs w:val="20"/>
                <w:lang w:val="en-GB"/>
              </w:rPr>
            </w:pPr>
            <w:r>
              <w:rPr>
                <w:sz w:val="20"/>
                <w:szCs w:val="20"/>
                <w:lang w:val="en-GB"/>
              </w:rPr>
              <w:t>-Set objectives</w:t>
            </w:r>
          </w:p>
          <w:p w14:paraId="21FF4912" w14:textId="14C807D8" w:rsidR="001B3A4E" w:rsidRDefault="001B3A4E">
            <w:pPr>
              <w:rPr>
                <w:sz w:val="20"/>
                <w:szCs w:val="20"/>
                <w:lang w:val="en-GB"/>
              </w:rPr>
            </w:pPr>
            <w:r>
              <w:rPr>
                <w:sz w:val="20"/>
                <w:szCs w:val="20"/>
                <w:lang w:val="en-GB"/>
              </w:rPr>
              <w:t>-</w:t>
            </w:r>
            <w:r w:rsidR="00362206">
              <w:rPr>
                <w:sz w:val="20"/>
                <w:szCs w:val="20"/>
                <w:lang w:val="en-GB"/>
              </w:rPr>
              <w:t>P</w:t>
            </w:r>
            <w:r>
              <w:rPr>
                <w:sz w:val="20"/>
                <w:szCs w:val="20"/>
                <w:lang w:val="en-GB"/>
              </w:rPr>
              <w:t>ersonnel management</w:t>
            </w:r>
          </w:p>
          <w:p w14:paraId="00FC3A9A" w14:textId="58E1B153" w:rsidR="001B3A4E" w:rsidRDefault="001B3A4E">
            <w:pPr>
              <w:rPr>
                <w:sz w:val="20"/>
                <w:szCs w:val="20"/>
                <w:lang w:val="en-GB"/>
              </w:rPr>
            </w:pPr>
            <w:r>
              <w:rPr>
                <w:sz w:val="20"/>
                <w:szCs w:val="20"/>
                <w:lang w:val="en-GB"/>
              </w:rPr>
              <w:t>-Calculations and costs</w:t>
            </w:r>
          </w:p>
          <w:p w14:paraId="0E56AB41" w14:textId="655C9E68" w:rsidR="001B3A4E" w:rsidRDefault="001B3A4E">
            <w:pPr>
              <w:rPr>
                <w:sz w:val="20"/>
                <w:szCs w:val="20"/>
                <w:lang w:val="en-GB"/>
              </w:rPr>
            </w:pPr>
            <w:r>
              <w:rPr>
                <w:sz w:val="20"/>
                <w:szCs w:val="20"/>
                <w:lang w:val="en-GB"/>
              </w:rPr>
              <w:t>-</w:t>
            </w:r>
            <w:r w:rsidR="00362206">
              <w:rPr>
                <w:sz w:val="20"/>
                <w:szCs w:val="20"/>
                <w:lang w:val="en-GB"/>
              </w:rPr>
              <w:t>T</w:t>
            </w:r>
            <w:r>
              <w:rPr>
                <w:sz w:val="20"/>
                <w:szCs w:val="20"/>
                <w:lang w:val="en-GB"/>
              </w:rPr>
              <w:t>raining and learning</w:t>
            </w:r>
          </w:p>
          <w:p w14:paraId="6388FB2B" w14:textId="2D35F325" w:rsidR="001B3A4E" w:rsidRDefault="001B3A4E">
            <w:pPr>
              <w:rPr>
                <w:sz w:val="20"/>
                <w:szCs w:val="20"/>
                <w:lang w:val="en-GB"/>
              </w:rPr>
            </w:pPr>
            <w:r>
              <w:rPr>
                <w:sz w:val="20"/>
                <w:szCs w:val="20"/>
                <w:lang w:val="en-GB"/>
              </w:rPr>
              <w:t>-</w:t>
            </w:r>
            <w:r w:rsidR="00362206">
              <w:rPr>
                <w:sz w:val="20"/>
                <w:szCs w:val="20"/>
                <w:lang w:val="en-GB"/>
              </w:rPr>
              <w:t>S</w:t>
            </w:r>
            <w:r>
              <w:rPr>
                <w:sz w:val="20"/>
                <w:szCs w:val="20"/>
                <w:lang w:val="en-GB"/>
              </w:rPr>
              <w:t>ervice attitudes</w:t>
            </w:r>
          </w:p>
          <w:p w14:paraId="41BCA748" w14:textId="1AD92700" w:rsidR="001B3A4E" w:rsidRDefault="001B3A4E">
            <w:pPr>
              <w:rPr>
                <w:sz w:val="20"/>
                <w:szCs w:val="20"/>
                <w:lang w:val="en-GB"/>
              </w:rPr>
            </w:pPr>
            <w:r>
              <w:rPr>
                <w:sz w:val="20"/>
                <w:szCs w:val="20"/>
                <w:lang w:val="en-GB"/>
              </w:rPr>
              <w:t>(ii) Quality management</w:t>
            </w:r>
          </w:p>
          <w:p w14:paraId="74348794" w14:textId="5FA37A9D" w:rsidR="001B3A4E" w:rsidRDefault="001B3A4E">
            <w:pPr>
              <w:rPr>
                <w:sz w:val="20"/>
                <w:szCs w:val="20"/>
                <w:lang w:val="en-GB"/>
              </w:rPr>
            </w:pPr>
            <w:r>
              <w:rPr>
                <w:sz w:val="20"/>
                <w:szCs w:val="20"/>
                <w:lang w:val="en-GB"/>
              </w:rPr>
              <w:t>(iii) Safety management</w:t>
            </w:r>
          </w:p>
          <w:p w14:paraId="4C70AE43" w14:textId="1333300E" w:rsidR="001B3A4E" w:rsidRPr="00D201E3" w:rsidRDefault="001B3A4E">
            <w:pPr>
              <w:rPr>
                <w:sz w:val="20"/>
                <w:szCs w:val="20"/>
                <w:lang w:val="en-GB"/>
              </w:rPr>
            </w:pPr>
            <w:r>
              <w:rPr>
                <w:sz w:val="20"/>
                <w:szCs w:val="20"/>
                <w:lang w:val="en-GB"/>
              </w:rPr>
              <w:t xml:space="preserve">(iv) Planning </w:t>
            </w:r>
          </w:p>
        </w:tc>
        <w:tc>
          <w:tcPr>
            <w:tcW w:w="2266" w:type="dxa"/>
            <w:vMerge/>
          </w:tcPr>
          <w:p w14:paraId="19DA1FE0" w14:textId="77777777" w:rsidR="00242542" w:rsidRPr="000B405E" w:rsidRDefault="00242542">
            <w:pPr>
              <w:rPr>
                <w:sz w:val="20"/>
                <w:szCs w:val="20"/>
                <w:lang w:val="en-GB"/>
              </w:rPr>
            </w:pPr>
          </w:p>
        </w:tc>
      </w:tr>
    </w:tbl>
    <w:p w14:paraId="213053EF" w14:textId="45F868DC" w:rsidR="00242542" w:rsidRPr="00E83B93" w:rsidRDefault="00242542" w:rsidP="00B56FA4">
      <w:pPr>
        <w:rPr>
          <w:sz w:val="16"/>
          <w:szCs w:val="16"/>
          <w:lang w:val="en-GB"/>
        </w:rPr>
      </w:pPr>
      <w:r w:rsidRPr="00E83B93">
        <w:rPr>
          <w:sz w:val="16"/>
          <w:szCs w:val="16"/>
          <w:lang w:val="en-GB"/>
        </w:rPr>
        <w:t xml:space="preserve">Source, </w:t>
      </w:r>
      <w:proofErr w:type="spellStart"/>
      <w:r w:rsidRPr="00E83B93">
        <w:rPr>
          <w:sz w:val="16"/>
          <w:szCs w:val="16"/>
          <w:lang w:val="en-GB"/>
        </w:rPr>
        <w:t>Verordnung</w:t>
      </w:r>
      <w:proofErr w:type="spellEnd"/>
      <w:r w:rsidRPr="00E83B93">
        <w:rPr>
          <w:sz w:val="16"/>
          <w:szCs w:val="16"/>
          <w:lang w:val="en-GB"/>
        </w:rPr>
        <w:t xml:space="preserve"> </w:t>
      </w:r>
      <w:proofErr w:type="spellStart"/>
      <w:r w:rsidR="001B3A4E" w:rsidRPr="00E83B93">
        <w:rPr>
          <w:sz w:val="16"/>
          <w:szCs w:val="16"/>
          <w:lang w:val="en-GB"/>
        </w:rPr>
        <w:t>Friseur-Meisterpruefung</w:t>
      </w:r>
      <w:proofErr w:type="spellEnd"/>
      <w:r w:rsidR="001B3A4E" w:rsidRPr="00E83B93">
        <w:rPr>
          <w:sz w:val="16"/>
          <w:szCs w:val="16"/>
          <w:lang w:val="en-GB"/>
        </w:rPr>
        <w:t xml:space="preserve"> 1994/2020</w:t>
      </w:r>
    </w:p>
    <w:p w14:paraId="4C2B0E19" w14:textId="77777777" w:rsidR="00E63C8D" w:rsidRPr="00E83B93" w:rsidRDefault="00E63C8D" w:rsidP="00B56FA4">
      <w:pPr>
        <w:rPr>
          <w:b/>
          <w:bCs/>
          <w:sz w:val="16"/>
          <w:szCs w:val="16"/>
          <w:lang w:val="en-GB"/>
        </w:rPr>
      </w:pPr>
    </w:p>
    <w:p w14:paraId="4951A398" w14:textId="512625E4" w:rsidR="00242542" w:rsidRPr="00CB1DDC" w:rsidRDefault="00E63C8D" w:rsidP="00E63C8D">
      <w:pPr>
        <w:rPr>
          <w:lang w:val="en-GB"/>
        </w:rPr>
      </w:pPr>
      <w:r w:rsidRPr="00CB1DDC">
        <w:rPr>
          <w:b/>
          <w:bCs/>
          <w:lang w:val="en-GB"/>
        </w:rPr>
        <w:t>Breadth:</w:t>
      </w:r>
      <w:r w:rsidR="009D176A" w:rsidRPr="00CB1DDC">
        <w:rPr>
          <w:b/>
          <w:bCs/>
          <w:lang w:val="en-GB"/>
        </w:rPr>
        <w:t xml:space="preserve"> </w:t>
      </w:r>
      <w:r w:rsidR="00CB1DDC" w:rsidRPr="00CB1DDC">
        <w:rPr>
          <w:lang w:val="en-GB"/>
        </w:rPr>
        <w:t xml:space="preserve">The Austrian Master Craft qualification </w:t>
      </w:r>
      <w:r w:rsidR="00CB1DDC">
        <w:rPr>
          <w:lang w:val="en-GB"/>
        </w:rPr>
        <w:t xml:space="preserve">combines advanced technical and occupational specific skills and competences (for example hairdressing techniques) with high requirements to business management and overall emphasis on responsibility and autonomy. As hairdressing is about providing personalised services, </w:t>
      </w:r>
      <w:r w:rsidR="00BF0100">
        <w:rPr>
          <w:lang w:val="en-GB"/>
        </w:rPr>
        <w:t xml:space="preserve">dealing successfully with </w:t>
      </w:r>
      <w:r w:rsidR="00CB1DDC">
        <w:rPr>
          <w:lang w:val="en-GB"/>
        </w:rPr>
        <w:t>customers is of key importance</w:t>
      </w:r>
      <w:r w:rsidR="00BF0100">
        <w:rPr>
          <w:lang w:val="en-GB"/>
        </w:rPr>
        <w:t>.  Cutting and colouring must always be carried out in dialogue with the customer and his or her requirements. Social and communication skills and competences lie at the heart of the hairdressing occupation, providing the basis for customer relations but also indispensable for managing the business and the team of colleagues a</w:t>
      </w:r>
      <w:r w:rsidR="00752A91">
        <w:rPr>
          <w:lang w:val="en-GB"/>
        </w:rPr>
        <w:t>n</w:t>
      </w:r>
      <w:r w:rsidR="00BF0100">
        <w:rPr>
          <w:lang w:val="en-GB"/>
        </w:rPr>
        <w:t xml:space="preserve">d apprentices.  </w:t>
      </w:r>
    </w:p>
    <w:p w14:paraId="344B09A4" w14:textId="3F887658" w:rsidR="00242542" w:rsidRPr="00F847F3" w:rsidRDefault="00E63C8D" w:rsidP="00F847F3">
      <w:pPr>
        <w:rPr>
          <w:b/>
          <w:bCs/>
          <w:lang w:val="en-GB"/>
        </w:rPr>
      </w:pPr>
      <w:r w:rsidRPr="00CB1DDC">
        <w:rPr>
          <w:b/>
          <w:bCs/>
          <w:lang w:val="en-GB"/>
        </w:rPr>
        <w:lastRenderedPageBreak/>
        <w:t>Depth:</w:t>
      </w:r>
      <w:r w:rsidR="00BF0100">
        <w:rPr>
          <w:b/>
          <w:bCs/>
          <w:lang w:val="en-GB"/>
        </w:rPr>
        <w:t xml:space="preserve"> </w:t>
      </w:r>
      <w:r w:rsidR="00BF0100" w:rsidRPr="00BF0100">
        <w:rPr>
          <w:lang w:val="en-GB"/>
        </w:rPr>
        <w:t xml:space="preserve">The </w:t>
      </w:r>
      <w:r w:rsidR="00752A91">
        <w:rPr>
          <w:lang w:val="en-GB"/>
        </w:rPr>
        <w:t xml:space="preserve">Austrian Master Craft qualification is </w:t>
      </w:r>
      <w:r w:rsidR="00CC1CAF">
        <w:rPr>
          <w:lang w:val="en-GB"/>
        </w:rPr>
        <w:t>placed</w:t>
      </w:r>
      <w:r w:rsidR="00752A91">
        <w:rPr>
          <w:lang w:val="en-GB"/>
        </w:rPr>
        <w:t xml:space="preserve"> at 6 in the Austrian </w:t>
      </w:r>
      <w:proofErr w:type="spellStart"/>
      <w:r w:rsidR="00752A91">
        <w:rPr>
          <w:lang w:val="en-GB"/>
        </w:rPr>
        <w:t>NQF</w:t>
      </w:r>
      <w:proofErr w:type="spellEnd"/>
      <w:r w:rsidR="00752A91">
        <w:rPr>
          <w:lang w:val="en-GB"/>
        </w:rPr>
        <w:t xml:space="preserve">. The requirements expressed in the national curriculum are well aligned to the descriptors for this level, by emphasising not only the need for specialised technical skill, but also the skills and requirements required for dealing with </w:t>
      </w:r>
      <w:r w:rsidR="00E076D6">
        <w:rPr>
          <w:lang w:val="en-GB"/>
        </w:rPr>
        <w:t xml:space="preserve">matters of </w:t>
      </w:r>
      <w:r w:rsidR="00752A91">
        <w:rPr>
          <w:lang w:val="en-GB"/>
        </w:rPr>
        <w:t xml:space="preserve">high complexity and unpredictability.  </w:t>
      </w:r>
    </w:p>
    <w:p w14:paraId="5B044A2F" w14:textId="5BFDD7C2" w:rsidR="00AC7E12" w:rsidRDefault="00AC7E12" w:rsidP="00AC7E12">
      <w:pPr>
        <w:pStyle w:val="Overskrift3"/>
        <w:rPr>
          <w:lang w:val="en-GB"/>
        </w:rPr>
      </w:pPr>
      <w:bookmarkStart w:id="23" w:name="_Toc136957591"/>
      <w:r>
        <w:rPr>
          <w:lang w:val="en-GB"/>
        </w:rPr>
        <w:t>3.3.2</w:t>
      </w:r>
      <w:r>
        <w:rPr>
          <w:lang w:val="en-GB"/>
        </w:rPr>
        <w:tab/>
        <w:t>France</w:t>
      </w:r>
      <w:bookmarkEnd w:id="23"/>
    </w:p>
    <w:p w14:paraId="2FF4F65A" w14:textId="78E6E826" w:rsidR="001B3A4E" w:rsidRPr="00E63C8D" w:rsidRDefault="00C15296" w:rsidP="001B3A4E">
      <w:pPr>
        <w:rPr>
          <w:kern w:val="2"/>
          <w:lang w:val="en-GB"/>
          <w14:ligatures w14:val="standardContextual"/>
        </w:rPr>
      </w:pPr>
      <w:r>
        <w:rPr>
          <w:kern w:val="2"/>
          <w:lang w:val="en-GB"/>
          <w14:ligatures w14:val="standardContextual"/>
        </w:rPr>
        <w:t xml:space="preserve">The French </w:t>
      </w:r>
      <w:r w:rsidR="00E63C8D">
        <w:rPr>
          <w:kern w:val="2"/>
          <w:lang w:val="en-GB"/>
          <w14:ligatures w14:val="standardContextual"/>
        </w:rPr>
        <w:t>M</w:t>
      </w:r>
      <w:r>
        <w:rPr>
          <w:kern w:val="2"/>
          <w:lang w:val="en-GB"/>
          <w14:ligatures w14:val="standardContextual"/>
        </w:rPr>
        <w:t xml:space="preserve">aster should be able to work with all types of cutting, styling and colouring, as well as have a thorough knowledge and understanding of relevant products and techniques. The holder of a BM should furthermore be able to take charge of a business and </w:t>
      </w:r>
      <w:r w:rsidR="00E63C8D">
        <w:rPr>
          <w:kern w:val="2"/>
          <w:lang w:val="en-GB"/>
          <w14:ligatures w14:val="standardContextual"/>
        </w:rPr>
        <w:t>must</w:t>
      </w:r>
      <w:r>
        <w:rPr>
          <w:kern w:val="2"/>
          <w:lang w:val="en-GB"/>
          <w14:ligatures w14:val="standardContextual"/>
        </w:rPr>
        <w:t xml:space="preserve"> have the skills and competences required to run this. The Hairdressing Brevet the Metier is one out of 13 Brevet de </w:t>
      </w:r>
      <w:r w:rsidR="00E076D6">
        <w:rPr>
          <w:kern w:val="2"/>
          <w:lang w:val="en-GB"/>
          <w14:ligatures w14:val="standardContextual"/>
        </w:rPr>
        <w:t>M</w:t>
      </w:r>
      <w:r>
        <w:rPr>
          <w:kern w:val="2"/>
          <w:lang w:val="en-GB"/>
          <w14:ligatures w14:val="standardContextual"/>
        </w:rPr>
        <w:t>etiers formally included</w:t>
      </w:r>
      <w:r w:rsidR="00E63C8D">
        <w:rPr>
          <w:kern w:val="2"/>
          <w:lang w:val="en-GB"/>
          <w14:ligatures w14:val="standardContextual"/>
        </w:rPr>
        <w:t xml:space="preserve">, at level 5, </w:t>
      </w:r>
      <w:r>
        <w:rPr>
          <w:kern w:val="2"/>
          <w:lang w:val="en-GB"/>
          <w14:ligatures w14:val="standardContextual"/>
        </w:rPr>
        <w:t xml:space="preserve">in the French </w:t>
      </w:r>
      <w:proofErr w:type="spellStart"/>
      <w:r>
        <w:rPr>
          <w:kern w:val="2"/>
          <w:lang w:val="en-GB"/>
          <w14:ligatures w14:val="standardContextual"/>
        </w:rPr>
        <w:t>NQF</w:t>
      </w:r>
      <w:proofErr w:type="spellEnd"/>
      <w:r>
        <w:rPr>
          <w:kern w:val="2"/>
          <w:lang w:val="en-GB"/>
          <w14:ligatures w14:val="standardContextual"/>
        </w:rPr>
        <w:t>.</w:t>
      </w:r>
    </w:p>
    <w:p w14:paraId="663C09C1" w14:textId="4D64F1EA" w:rsidR="001B3A4E" w:rsidRPr="007E5C6F" w:rsidRDefault="001B3A4E" w:rsidP="001B3A4E">
      <w:pPr>
        <w:rPr>
          <w:b/>
          <w:bCs/>
          <w:lang w:val="en-GB"/>
        </w:rPr>
      </w:pPr>
      <w:r w:rsidRPr="007E5C6F">
        <w:rPr>
          <w:b/>
          <w:bCs/>
          <w:lang w:val="en-GB"/>
        </w:rPr>
        <w:t xml:space="preserve">Table </w:t>
      </w:r>
      <w:r>
        <w:rPr>
          <w:b/>
          <w:bCs/>
          <w:lang w:val="en-GB"/>
        </w:rPr>
        <w:t>10.</w:t>
      </w:r>
      <w:r w:rsidRPr="007E5C6F">
        <w:rPr>
          <w:b/>
          <w:bCs/>
          <w:lang w:val="en-GB"/>
        </w:rPr>
        <w:tab/>
        <w:t xml:space="preserve">  Profile of French </w:t>
      </w:r>
      <w:r w:rsidRPr="007E5C6F">
        <w:rPr>
          <w:b/>
          <w:bCs/>
        </w:rPr>
        <w:t>Brevet de </w:t>
      </w:r>
      <w:r w:rsidR="00E076D6">
        <w:rPr>
          <w:b/>
          <w:bCs/>
        </w:rPr>
        <w:t>M</w:t>
      </w:r>
      <w:r w:rsidR="00C15296">
        <w:rPr>
          <w:b/>
          <w:bCs/>
        </w:rPr>
        <w:t>etier</w:t>
      </w:r>
      <w:r w:rsidRPr="007E5C6F">
        <w:rPr>
          <w:b/>
          <w:bCs/>
          <w:lang w:val="en-GB"/>
        </w:rPr>
        <w:t xml:space="preserve"> (B</w:t>
      </w:r>
      <w:r w:rsidR="00C15296">
        <w:rPr>
          <w:b/>
          <w:bCs/>
          <w:lang w:val="en-GB"/>
        </w:rPr>
        <w:t>M</w:t>
      </w:r>
      <w:r w:rsidRPr="007E5C6F">
        <w:rPr>
          <w:b/>
          <w:bCs/>
          <w:lang w:val="en-GB"/>
        </w:rPr>
        <w:t xml:space="preserve">) in </w:t>
      </w:r>
      <w:r w:rsidR="00C15296">
        <w:rPr>
          <w:b/>
          <w:bCs/>
          <w:lang w:val="en-GB"/>
        </w:rPr>
        <w:t>Hair</w:t>
      </w:r>
      <w:r w:rsidR="0084145A">
        <w:rPr>
          <w:b/>
          <w:bCs/>
          <w:lang w:val="en-GB"/>
        </w:rPr>
        <w:t>d</w:t>
      </w:r>
      <w:r w:rsidR="00C15296">
        <w:rPr>
          <w:b/>
          <w:bCs/>
          <w:lang w:val="en-GB"/>
        </w:rPr>
        <w:t>ressing</w:t>
      </w:r>
    </w:p>
    <w:tbl>
      <w:tblPr>
        <w:tblStyle w:val="Tabellrutenett"/>
        <w:tblW w:w="0" w:type="auto"/>
        <w:tblLook w:val="04A0" w:firstRow="1" w:lastRow="0" w:firstColumn="1" w:lastColumn="0" w:noHBand="0" w:noVBand="1"/>
      </w:tblPr>
      <w:tblGrid>
        <w:gridCol w:w="2265"/>
        <w:gridCol w:w="2265"/>
        <w:gridCol w:w="2266"/>
        <w:gridCol w:w="2266"/>
      </w:tblGrid>
      <w:tr w:rsidR="007C77C6" w14:paraId="4601FFBB" w14:textId="77777777">
        <w:tc>
          <w:tcPr>
            <w:tcW w:w="2265" w:type="dxa"/>
          </w:tcPr>
          <w:p w14:paraId="284F2148" w14:textId="77777777" w:rsidR="001B3A4E" w:rsidRPr="0065509E" w:rsidRDefault="001B3A4E">
            <w:pPr>
              <w:rPr>
                <w:b/>
                <w:bCs/>
                <w:sz w:val="20"/>
                <w:szCs w:val="20"/>
                <w:lang w:val="en-GB"/>
              </w:rPr>
            </w:pPr>
          </w:p>
        </w:tc>
        <w:tc>
          <w:tcPr>
            <w:tcW w:w="2265" w:type="dxa"/>
          </w:tcPr>
          <w:p w14:paraId="7EBC9DC5" w14:textId="77777777" w:rsidR="001B3A4E" w:rsidRPr="0065509E" w:rsidRDefault="001B3A4E">
            <w:pPr>
              <w:rPr>
                <w:b/>
                <w:bCs/>
                <w:sz w:val="20"/>
                <w:szCs w:val="20"/>
                <w:lang w:val="en-GB"/>
              </w:rPr>
            </w:pPr>
            <w:r w:rsidRPr="0065509E">
              <w:rPr>
                <w:b/>
                <w:bCs/>
                <w:sz w:val="20"/>
                <w:szCs w:val="20"/>
                <w:lang w:val="en-GB"/>
              </w:rPr>
              <w:t>Knowledge, for example related to…</w:t>
            </w:r>
          </w:p>
        </w:tc>
        <w:tc>
          <w:tcPr>
            <w:tcW w:w="2266" w:type="dxa"/>
          </w:tcPr>
          <w:p w14:paraId="24FD8DDF" w14:textId="77777777" w:rsidR="001B3A4E" w:rsidRPr="0065509E" w:rsidRDefault="001B3A4E">
            <w:pPr>
              <w:rPr>
                <w:b/>
                <w:bCs/>
                <w:sz w:val="20"/>
                <w:szCs w:val="20"/>
                <w:lang w:val="en-GB"/>
              </w:rPr>
            </w:pPr>
            <w:r w:rsidRPr="0065509E">
              <w:rPr>
                <w:b/>
                <w:bCs/>
                <w:sz w:val="20"/>
                <w:szCs w:val="20"/>
                <w:lang w:val="en-GB"/>
              </w:rPr>
              <w:t>Skills, for example related to…</w:t>
            </w:r>
          </w:p>
        </w:tc>
        <w:tc>
          <w:tcPr>
            <w:tcW w:w="2266" w:type="dxa"/>
          </w:tcPr>
          <w:p w14:paraId="2E386EDE" w14:textId="77777777" w:rsidR="001B3A4E" w:rsidRPr="0065509E" w:rsidRDefault="001B3A4E">
            <w:pPr>
              <w:rPr>
                <w:b/>
                <w:bCs/>
                <w:sz w:val="20"/>
                <w:szCs w:val="20"/>
                <w:lang w:val="en-GB"/>
              </w:rPr>
            </w:pPr>
            <w:r w:rsidRPr="0065509E">
              <w:rPr>
                <w:b/>
                <w:bCs/>
                <w:sz w:val="20"/>
                <w:szCs w:val="20"/>
                <w:lang w:val="en-GB"/>
              </w:rPr>
              <w:t>General competences – responsibility and autonomy, for example related to…</w:t>
            </w:r>
          </w:p>
        </w:tc>
      </w:tr>
      <w:tr w:rsidR="007C77C6" w14:paraId="4E43DA2A" w14:textId="77777777" w:rsidTr="00726856">
        <w:trPr>
          <w:trHeight w:val="1769"/>
        </w:trPr>
        <w:tc>
          <w:tcPr>
            <w:tcW w:w="2265" w:type="dxa"/>
          </w:tcPr>
          <w:p w14:paraId="55BC94E7" w14:textId="34A17E71" w:rsidR="001B3A4E" w:rsidRPr="0065509E" w:rsidRDefault="007C77C6">
            <w:pPr>
              <w:rPr>
                <w:b/>
                <w:bCs/>
                <w:sz w:val="20"/>
                <w:szCs w:val="20"/>
                <w:lang w:val="en-GB"/>
              </w:rPr>
            </w:pPr>
            <w:r>
              <w:rPr>
                <w:b/>
                <w:bCs/>
                <w:sz w:val="20"/>
                <w:szCs w:val="20"/>
                <w:lang w:val="en-GB"/>
              </w:rPr>
              <w:t>Hair</w:t>
            </w:r>
            <w:r w:rsidR="000346CC">
              <w:rPr>
                <w:b/>
                <w:bCs/>
                <w:sz w:val="20"/>
                <w:szCs w:val="20"/>
                <w:lang w:val="en-GB"/>
              </w:rPr>
              <w:t>d</w:t>
            </w:r>
            <w:r>
              <w:rPr>
                <w:b/>
                <w:bCs/>
                <w:sz w:val="20"/>
                <w:szCs w:val="20"/>
                <w:lang w:val="en-GB"/>
              </w:rPr>
              <w:t>ressing techniques</w:t>
            </w:r>
            <w:r w:rsidR="00726856">
              <w:rPr>
                <w:b/>
                <w:bCs/>
                <w:sz w:val="20"/>
                <w:szCs w:val="20"/>
                <w:lang w:val="en-GB"/>
              </w:rPr>
              <w:t>/</w:t>
            </w:r>
            <w:r w:rsidR="00E63C8D">
              <w:rPr>
                <w:b/>
                <w:bCs/>
                <w:sz w:val="20"/>
                <w:szCs w:val="20"/>
                <w:lang w:val="en-GB"/>
              </w:rPr>
              <w:t>t</w:t>
            </w:r>
            <w:r w:rsidR="001B3A4E">
              <w:rPr>
                <w:b/>
                <w:bCs/>
                <w:sz w:val="20"/>
                <w:szCs w:val="20"/>
                <w:lang w:val="en-GB"/>
              </w:rPr>
              <w:t>echnical requirements</w:t>
            </w:r>
          </w:p>
        </w:tc>
        <w:tc>
          <w:tcPr>
            <w:tcW w:w="4531" w:type="dxa"/>
            <w:gridSpan w:val="2"/>
          </w:tcPr>
          <w:p w14:paraId="5D917346" w14:textId="2F1E940D" w:rsidR="00726856" w:rsidRDefault="00726856" w:rsidP="00726856">
            <w:pPr>
              <w:rPr>
                <w:sz w:val="20"/>
                <w:szCs w:val="20"/>
                <w:lang w:val="en-GB"/>
              </w:rPr>
            </w:pPr>
            <w:r>
              <w:rPr>
                <w:sz w:val="20"/>
                <w:szCs w:val="20"/>
                <w:lang w:val="en-GB"/>
              </w:rPr>
              <w:t>-Assist customers in</w:t>
            </w:r>
            <w:r w:rsidR="00E63C8D">
              <w:rPr>
                <w:sz w:val="20"/>
                <w:szCs w:val="20"/>
                <w:lang w:val="en-GB"/>
              </w:rPr>
              <w:t xml:space="preserve"> </w:t>
            </w:r>
            <w:r>
              <w:rPr>
                <w:sz w:val="20"/>
                <w:szCs w:val="20"/>
                <w:lang w:val="en-GB"/>
              </w:rPr>
              <w:t>selecting the colour/style best suited to them</w:t>
            </w:r>
          </w:p>
          <w:p w14:paraId="6B70138E" w14:textId="20DB9489" w:rsidR="00726856" w:rsidRDefault="00726856">
            <w:pPr>
              <w:rPr>
                <w:sz w:val="20"/>
                <w:szCs w:val="20"/>
                <w:lang w:val="en-GB"/>
              </w:rPr>
            </w:pPr>
            <w:r>
              <w:rPr>
                <w:sz w:val="20"/>
                <w:szCs w:val="20"/>
                <w:lang w:val="en-GB"/>
              </w:rPr>
              <w:t>-Cut and form in a creative and personalised style</w:t>
            </w:r>
          </w:p>
          <w:p w14:paraId="3F5B1767" w14:textId="77777777" w:rsidR="000016E4" w:rsidRDefault="00726856" w:rsidP="00726856">
            <w:pPr>
              <w:rPr>
                <w:sz w:val="20"/>
                <w:szCs w:val="20"/>
                <w:lang w:val="en-GB"/>
              </w:rPr>
            </w:pPr>
            <w:r>
              <w:rPr>
                <w:sz w:val="20"/>
                <w:szCs w:val="20"/>
                <w:lang w:val="en-GB"/>
              </w:rPr>
              <w:t xml:space="preserve">-Know and apply different products </w:t>
            </w:r>
          </w:p>
          <w:p w14:paraId="02FB98FC" w14:textId="4C507964" w:rsidR="00726856" w:rsidRDefault="000016E4" w:rsidP="00726856">
            <w:pPr>
              <w:rPr>
                <w:sz w:val="20"/>
                <w:szCs w:val="20"/>
                <w:lang w:val="en-GB"/>
              </w:rPr>
            </w:pPr>
            <w:r>
              <w:rPr>
                <w:sz w:val="20"/>
                <w:szCs w:val="20"/>
                <w:lang w:val="en-GB"/>
              </w:rPr>
              <w:t>-</w:t>
            </w:r>
            <w:r w:rsidR="00726856">
              <w:rPr>
                <w:sz w:val="20"/>
                <w:szCs w:val="20"/>
                <w:lang w:val="en-GB"/>
              </w:rPr>
              <w:t>Apply hygienic and safety standards throughout process</w:t>
            </w:r>
          </w:p>
          <w:p w14:paraId="01AD81E1" w14:textId="3B986E69" w:rsidR="00726856" w:rsidRPr="00843ED3" w:rsidRDefault="00726856">
            <w:pPr>
              <w:rPr>
                <w:sz w:val="20"/>
                <w:szCs w:val="20"/>
                <w:lang w:val="en-GB"/>
              </w:rPr>
            </w:pPr>
            <w:r>
              <w:rPr>
                <w:sz w:val="20"/>
                <w:szCs w:val="20"/>
                <w:lang w:val="en-GB"/>
              </w:rPr>
              <w:t>-Take into account different needs of customers, including disabled customers</w:t>
            </w:r>
          </w:p>
        </w:tc>
        <w:tc>
          <w:tcPr>
            <w:tcW w:w="2266" w:type="dxa"/>
            <w:vMerge w:val="restart"/>
          </w:tcPr>
          <w:p w14:paraId="785C4A89" w14:textId="77777777" w:rsidR="001B3A4E" w:rsidRDefault="001B3A4E">
            <w:pPr>
              <w:rPr>
                <w:sz w:val="20"/>
                <w:szCs w:val="20"/>
                <w:lang w:val="en-GB"/>
              </w:rPr>
            </w:pPr>
          </w:p>
          <w:p w14:paraId="5B047579" w14:textId="77777777" w:rsidR="001B3A4E" w:rsidRDefault="001B3A4E">
            <w:pPr>
              <w:rPr>
                <w:sz w:val="20"/>
                <w:szCs w:val="20"/>
                <w:lang w:val="en-GB"/>
              </w:rPr>
            </w:pPr>
          </w:p>
          <w:p w14:paraId="551B7C45" w14:textId="6E3241A1" w:rsidR="001B3A4E" w:rsidRDefault="009C730C">
            <w:pPr>
              <w:rPr>
                <w:sz w:val="20"/>
                <w:szCs w:val="20"/>
                <w:lang w:val="en-GB"/>
              </w:rPr>
            </w:pPr>
            <w:proofErr w:type="gramStart"/>
            <w:r>
              <w:rPr>
                <w:sz w:val="20"/>
                <w:szCs w:val="20"/>
                <w:lang w:val="en-GB"/>
              </w:rPr>
              <w:t>Particular emphasis</w:t>
            </w:r>
            <w:proofErr w:type="gramEnd"/>
            <w:r>
              <w:rPr>
                <w:sz w:val="20"/>
                <w:szCs w:val="20"/>
                <w:lang w:val="en-GB"/>
              </w:rPr>
              <w:t xml:space="preserve"> is drawn to the ability to apply the full range of techniques and skills in a creative way which respects the client and relates to his or her needs and wishes. </w:t>
            </w:r>
            <w:r w:rsidR="00603F54">
              <w:rPr>
                <w:sz w:val="20"/>
                <w:szCs w:val="20"/>
                <w:lang w:val="en-GB"/>
              </w:rPr>
              <w:t>The Master Hair</w:t>
            </w:r>
            <w:r w:rsidR="000346CC">
              <w:rPr>
                <w:sz w:val="20"/>
                <w:szCs w:val="20"/>
                <w:lang w:val="en-GB"/>
              </w:rPr>
              <w:t>d</w:t>
            </w:r>
            <w:r w:rsidR="00603F54">
              <w:rPr>
                <w:sz w:val="20"/>
                <w:szCs w:val="20"/>
                <w:lang w:val="en-GB"/>
              </w:rPr>
              <w:t xml:space="preserve">resser is responsible for the overall service provided to customers by the company/salon. </w:t>
            </w:r>
          </w:p>
          <w:p w14:paraId="1A7B50B0" w14:textId="77777777" w:rsidR="001B3A4E" w:rsidRDefault="001B3A4E">
            <w:pPr>
              <w:rPr>
                <w:sz w:val="20"/>
                <w:szCs w:val="20"/>
                <w:lang w:val="en-GB"/>
              </w:rPr>
            </w:pPr>
          </w:p>
          <w:p w14:paraId="07D33FD1" w14:textId="77777777" w:rsidR="001B3A4E" w:rsidRPr="000B405E" w:rsidRDefault="001B3A4E">
            <w:pPr>
              <w:rPr>
                <w:sz w:val="20"/>
                <w:szCs w:val="20"/>
                <w:lang w:val="en-GB"/>
              </w:rPr>
            </w:pPr>
            <w:r>
              <w:rPr>
                <w:sz w:val="20"/>
                <w:szCs w:val="20"/>
                <w:lang w:val="en-GB"/>
              </w:rPr>
              <w:t xml:space="preserve"> </w:t>
            </w:r>
          </w:p>
        </w:tc>
      </w:tr>
      <w:tr w:rsidR="007C77C6" w14:paraId="1207D7E1" w14:textId="77777777">
        <w:tc>
          <w:tcPr>
            <w:tcW w:w="2265" w:type="dxa"/>
          </w:tcPr>
          <w:p w14:paraId="1C1561AA" w14:textId="77777777" w:rsidR="001B3A4E" w:rsidRPr="0065509E" w:rsidRDefault="001B3A4E">
            <w:pPr>
              <w:rPr>
                <w:b/>
                <w:bCs/>
                <w:sz w:val="20"/>
                <w:szCs w:val="20"/>
                <w:lang w:val="en-GB"/>
              </w:rPr>
            </w:pPr>
            <w:r>
              <w:rPr>
                <w:b/>
                <w:bCs/>
                <w:sz w:val="20"/>
                <w:szCs w:val="20"/>
                <w:lang w:val="en-GB"/>
              </w:rPr>
              <w:t>Commercial and management requirements</w:t>
            </w:r>
          </w:p>
        </w:tc>
        <w:tc>
          <w:tcPr>
            <w:tcW w:w="4531" w:type="dxa"/>
            <w:gridSpan w:val="2"/>
          </w:tcPr>
          <w:p w14:paraId="3AA01CD2" w14:textId="77777777" w:rsidR="001B3A4E" w:rsidRDefault="00726856">
            <w:pPr>
              <w:rPr>
                <w:sz w:val="20"/>
                <w:szCs w:val="20"/>
                <w:lang w:val="en-GB"/>
              </w:rPr>
            </w:pPr>
            <w:r>
              <w:rPr>
                <w:sz w:val="20"/>
                <w:szCs w:val="20"/>
                <w:lang w:val="en-GB"/>
              </w:rPr>
              <w:t>Develop knowledge and skills related to</w:t>
            </w:r>
          </w:p>
          <w:p w14:paraId="0A32F0D4" w14:textId="4322713E" w:rsidR="00726856" w:rsidRDefault="00E63C8D">
            <w:pPr>
              <w:rPr>
                <w:sz w:val="20"/>
                <w:szCs w:val="20"/>
                <w:lang w:val="en-GB"/>
              </w:rPr>
            </w:pPr>
            <w:r>
              <w:rPr>
                <w:sz w:val="20"/>
                <w:szCs w:val="20"/>
                <w:lang w:val="en-GB"/>
              </w:rPr>
              <w:t>-</w:t>
            </w:r>
            <w:r w:rsidR="00726856">
              <w:rPr>
                <w:sz w:val="20"/>
                <w:szCs w:val="20"/>
                <w:lang w:val="en-GB"/>
              </w:rPr>
              <w:t>Legal and regulation context</w:t>
            </w:r>
          </w:p>
          <w:p w14:paraId="11CECB28" w14:textId="1B5F2C0C" w:rsidR="00726856" w:rsidRDefault="00E63C8D">
            <w:pPr>
              <w:rPr>
                <w:sz w:val="20"/>
                <w:szCs w:val="20"/>
                <w:lang w:val="en-GB"/>
              </w:rPr>
            </w:pPr>
            <w:r>
              <w:rPr>
                <w:sz w:val="20"/>
                <w:szCs w:val="20"/>
                <w:lang w:val="en-GB"/>
              </w:rPr>
              <w:t>-</w:t>
            </w:r>
            <w:r w:rsidR="00726856">
              <w:rPr>
                <w:sz w:val="20"/>
                <w:szCs w:val="20"/>
                <w:lang w:val="en-GB"/>
              </w:rPr>
              <w:t>Equipment</w:t>
            </w:r>
          </w:p>
          <w:p w14:paraId="59323FC0" w14:textId="2D2977A4" w:rsidR="00726856" w:rsidRDefault="00E63C8D">
            <w:pPr>
              <w:rPr>
                <w:sz w:val="20"/>
                <w:szCs w:val="20"/>
                <w:lang w:val="en-GB"/>
              </w:rPr>
            </w:pPr>
            <w:r>
              <w:rPr>
                <w:sz w:val="20"/>
                <w:szCs w:val="20"/>
                <w:lang w:val="en-GB"/>
              </w:rPr>
              <w:t>-</w:t>
            </w:r>
            <w:r w:rsidR="00726856">
              <w:rPr>
                <w:sz w:val="20"/>
                <w:szCs w:val="20"/>
                <w:lang w:val="en-GB"/>
              </w:rPr>
              <w:t>Safety and hygiene regulations</w:t>
            </w:r>
          </w:p>
          <w:p w14:paraId="50220C42" w14:textId="2ADF99A8" w:rsidR="00726856" w:rsidRDefault="00E63C8D">
            <w:pPr>
              <w:rPr>
                <w:sz w:val="20"/>
                <w:szCs w:val="20"/>
                <w:lang w:val="en-GB"/>
              </w:rPr>
            </w:pPr>
            <w:r>
              <w:rPr>
                <w:sz w:val="20"/>
                <w:szCs w:val="20"/>
                <w:lang w:val="en-GB"/>
              </w:rPr>
              <w:t>-</w:t>
            </w:r>
            <w:r w:rsidR="00726856">
              <w:rPr>
                <w:sz w:val="20"/>
                <w:szCs w:val="20"/>
                <w:lang w:val="en-GB"/>
              </w:rPr>
              <w:t>Continuously evaluate own business performance against the best</w:t>
            </w:r>
          </w:p>
          <w:p w14:paraId="4331A473" w14:textId="5F169C05" w:rsidR="00726856" w:rsidRDefault="00E63C8D">
            <w:pPr>
              <w:rPr>
                <w:sz w:val="20"/>
                <w:szCs w:val="20"/>
                <w:lang w:val="en-GB"/>
              </w:rPr>
            </w:pPr>
            <w:r>
              <w:rPr>
                <w:sz w:val="20"/>
                <w:szCs w:val="20"/>
                <w:lang w:val="en-GB"/>
              </w:rPr>
              <w:t>-</w:t>
            </w:r>
            <w:r w:rsidR="00726856">
              <w:rPr>
                <w:sz w:val="20"/>
                <w:szCs w:val="20"/>
                <w:lang w:val="en-GB"/>
              </w:rPr>
              <w:t xml:space="preserve">Develop a commercial strategy </w:t>
            </w:r>
          </w:p>
          <w:p w14:paraId="28E7C5A7" w14:textId="016C4B6E" w:rsidR="00726856" w:rsidRDefault="00E63C8D">
            <w:pPr>
              <w:rPr>
                <w:sz w:val="20"/>
                <w:szCs w:val="20"/>
                <w:lang w:val="en-GB"/>
              </w:rPr>
            </w:pPr>
            <w:r>
              <w:rPr>
                <w:sz w:val="20"/>
                <w:szCs w:val="20"/>
                <w:lang w:val="en-GB"/>
              </w:rPr>
              <w:t>-</w:t>
            </w:r>
            <w:r w:rsidR="00726856">
              <w:rPr>
                <w:sz w:val="20"/>
                <w:szCs w:val="20"/>
                <w:lang w:val="en-GB"/>
              </w:rPr>
              <w:t>Set objectives for business</w:t>
            </w:r>
          </w:p>
          <w:p w14:paraId="3A125736" w14:textId="329665BF" w:rsidR="00726856" w:rsidRDefault="00E63C8D">
            <w:pPr>
              <w:rPr>
                <w:sz w:val="20"/>
                <w:szCs w:val="20"/>
                <w:lang w:val="en-GB"/>
              </w:rPr>
            </w:pPr>
            <w:r>
              <w:rPr>
                <w:sz w:val="20"/>
                <w:szCs w:val="20"/>
                <w:lang w:val="en-GB"/>
              </w:rPr>
              <w:t>-</w:t>
            </w:r>
            <w:r w:rsidR="00726856">
              <w:rPr>
                <w:sz w:val="20"/>
                <w:szCs w:val="20"/>
                <w:lang w:val="en-GB"/>
              </w:rPr>
              <w:t>External communication</w:t>
            </w:r>
          </w:p>
          <w:p w14:paraId="218212FE" w14:textId="6C1F0A82" w:rsidR="00726856" w:rsidRDefault="00E63C8D">
            <w:pPr>
              <w:rPr>
                <w:sz w:val="20"/>
                <w:szCs w:val="20"/>
                <w:lang w:val="en-GB"/>
              </w:rPr>
            </w:pPr>
            <w:r>
              <w:rPr>
                <w:sz w:val="20"/>
                <w:szCs w:val="20"/>
                <w:lang w:val="en-GB"/>
              </w:rPr>
              <w:t>-</w:t>
            </w:r>
            <w:r w:rsidR="00726856">
              <w:rPr>
                <w:sz w:val="20"/>
                <w:szCs w:val="20"/>
                <w:lang w:val="en-GB"/>
              </w:rPr>
              <w:t>Set training objectives and measures</w:t>
            </w:r>
          </w:p>
          <w:p w14:paraId="5952B716" w14:textId="45ECFEF1" w:rsidR="00726856" w:rsidRPr="00DC0A6C" w:rsidRDefault="00726856">
            <w:pPr>
              <w:rPr>
                <w:sz w:val="20"/>
                <w:szCs w:val="20"/>
                <w:lang w:val="en-GB"/>
              </w:rPr>
            </w:pPr>
          </w:p>
        </w:tc>
        <w:tc>
          <w:tcPr>
            <w:tcW w:w="2266" w:type="dxa"/>
            <w:vMerge/>
          </w:tcPr>
          <w:p w14:paraId="5546A3D4" w14:textId="77777777" w:rsidR="001B3A4E" w:rsidRPr="000B405E" w:rsidRDefault="001B3A4E">
            <w:pPr>
              <w:rPr>
                <w:sz w:val="20"/>
                <w:szCs w:val="20"/>
                <w:lang w:val="en-GB"/>
              </w:rPr>
            </w:pPr>
          </w:p>
        </w:tc>
      </w:tr>
    </w:tbl>
    <w:p w14:paraId="51F1A0BD" w14:textId="77777777" w:rsidR="001B3A4E" w:rsidRPr="00B56FA4" w:rsidRDefault="001B3A4E" w:rsidP="00B56FA4">
      <w:pPr>
        <w:rPr>
          <w:sz w:val="16"/>
          <w:szCs w:val="16"/>
          <w:lang w:val="en-GB"/>
        </w:rPr>
      </w:pPr>
      <w:r w:rsidRPr="00B56FA4">
        <w:rPr>
          <w:sz w:val="16"/>
          <w:szCs w:val="16"/>
          <w:lang w:val="en-GB"/>
        </w:rPr>
        <w:t xml:space="preserve">Source: France Competence 2023, Fiche RNCP18315 BTS </w:t>
      </w:r>
      <w:proofErr w:type="spellStart"/>
      <w:r w:rsidRPr="00B56FA4">
        <w:rPr>
          <w:sz w:val="16"/>
          <w:szCs w:val="16"/>
          <w:lang w:val="en-GB"/>
        </w:rPr>
        <w:t>Systemes</w:t>
      </w:r>
      <w:proofErr w:type="spellEnd"/>
      <w:r w:rsidRPr="00B56FA4">
        <w:rPr>
          <w:sz w:val="16"/>
          <w:szCs w:val="16"/>
          <w:lang w:val="en-GB"/>
        </w:rPr>
        <w:t xml:space="preserve"> </w:t>
      </w:r>
      <w:proofErr w:type="spellStart"/>
      <w:r w:rsidRPr="00B56FA4">
        <w:rPr>
          <w:sz w:val="16"/>
          <w:szCs w:val="16"/>
          <w:lang w:val="en-GB"/>
        </w:rPr>
        <w:t>constructifs</w:t>
      </w:r>
      <w:proofErr w:type="spellEnd"/>
      <w:r w:rsidRPr="00B56FA4">
        <w:rPr>
          <w:sz w:val="16"/>
          <w:szCs w:val="16"/>
          <w:lang w:val="en-GB"/>
        </w:rPr>
        <w:t xml:space="preserve"> </w:t>
      </w:r>
      <w:proofErr w:type="spellStart"/>
      <w:r w:rsidRPr="00B56FA4">
        <w:rPr>
          <w:sz w:val="16"/>
          <w:szCs w:val="16"/>
          <w:lang w:val="en-GB"/>
        </w:rPr>
        <w:t>bois</w:t>
      </w:r>
      <w:proofErr w:type="spellEnd"/>
      <w:r w:rsidRPr="00B56FA4">
        <w:rPr>
          <w:sz w:val="16"/>
          <w:szCs w:val="16"/>
          <w:lang w:val="en-GB"/>
        </w:rPr>
        <w:t xml:space="preserve"> at habitat</w:t>
      </w:r>
    </w:p>
    <w:p w14:paraId="190FFE90" w14:textId="1056556D" w:rsidR="00C050AF" w:rsidRPr="00E63C8D" w:rsidRDefault="00E63C8D" w:rsidP="00B56FA4">
      <w:pPr>
        <w:rPr>
          <w:b/>
          <w:bCs/>
          <w:lang w:val="en-GB"/>
        </w:rPr>
      </w:pPr>
      <w:r w:rsidRPr="00E63C8D">
        <w:rPr>
          <w:b/>
          <w:bCs/>
          <w:lang w:val="en-GB"/>
        </w:rPr>
        <w:t>Breadth:</w:t>
      </w:r>
      <w:r w:rsidR="005F0F1E">
        <w:rPr>
          <w:b/>
          <w:bCs/>
          <w:lang w:val="en-GB"/>
        </w:rPr>
        <w:t xml:space="preserve"> </w:t>
      </w:r>
      <w:r w:rsidR="005F0F1E" w:rsidRPr="005F0F1E">
        <w:rPr>
          <w:lang w:val="en-GB"/>
        </w:rPr>
        <w:t>The Frenc</w:t>
      </w:r>
      <w:r w:rsidR="005F0F1E">
        <w:rPr>
          <w:lang w:val="en-GB"/>
        </w:rPr>
        <w:t>h</w:t>
      </w:r>
      <w:r w:rsidR="005F0F1E" w:rsidRPr="005F0F1E">
        <w:rPr>
          <w:lang w:val="en-GB"/>
        </w:rPr>
        <w:t xml:space="preserve"> requirements</w:t>
      </w:r>
      <w:r w:rsidR="005F0F1E">
        <w:rPr>
          <w:lang w:val="en-GB"/>
        </w:rPr>
        <w:t xml:space="preserve"> underline the need to be in control of relevant cutting and colouring techniques, of </w:t>
      </w:r>
      <w:r w:rsidR="00B3098F">
        <w:rPr>
          <w:lang w:val="en-GB"/>
        </w:rPr>
        <w:t>applying hygienic and safety standards, to relate to and service the customer, and run the business according to rules and regulations and sound management principles.</w:t>
      </w:r>
      <w:r w:rsidR="005F0F1E" w:rsidRPr="005F0F1E">
        <w:rPr>
          <w:lang w:val="en-GB"/>
        </w:rPr>
        <w:t xml:space="preserve"> </w:t>
      </w:r>
    </w:p>
    <w:p w14:paraId="16C280F9" w14:textId="190CACAF" w:rsidR="00E63C8D" w:rsidRDefault="00E63C8D" w:rsidP="00B3098F">
      <w:pPr>
        <w:rPr>
          <w:lang w:val="en-GB"/>
        </w:rPr>
      </w:pPr>
      <w:r w:rsidRPr="00E63C8D">
        <w:rPr>
          <w:b/>
          <w:bCs/>
          <w:lang w:val="en-GB"/>
        </w:rPr>
        <w:t>Depth</w:t>
      </w:r>
      <w:r>
        <w:rPr>
          <w:b/>
          <w:bCs/>
          <w:lang w:val="en-GB"/>
        </w:rPr>
        <w:t>:</w:t>
      </w:r>
      <w:r w:rsidR="00B3098F">
        <w:rPr>
          <w:b/>
          <w:bCs/>
          <w:lang w:val="en-GB"/>
        </w:rPr>
        <w:t xml:space="preserve"> </w:t>
      </w:r>
      <w:r w:rsidR="00B3098F" w:rsidRPr="00B3098F">
        <w:rPr>
          <w:lang w:val="en-GB"/>
        </w:rPr>
        <w:t>While placed at level 5 in the French</w:t>
      </w:r>
      <w:r w:rsidR="00B3098F">
        <w:rPr>
          <w:lang w:val="en-GB"/>
        </w:rPr>
        <w:t xml:space="preserve"> </w:t>
      </w:r>
      <w:proofErr w:type="spellStart"/>
      <w:r w:rsidR="00B3098F">
        <w:rPr>
          <w:lang w:val="en-GB"/>
        </w:rPr>
        <w:t>NQF</w:t>
      </w:r>
      <w:proofErr w:type="spellEnd"/>
      <w:r w:rsidR="00B3098F">
        <w:rPr>
          <w:lang w:val="en-GB"/>
        </w:rPr>
        <w:t xml:space="preserve">, competence requirements are very closely aligned to descriptors at </w:t>
      </w:r>
      <w:proofErr w:type="spellStart"/>
      <w:r w:rsidR="00B3098F">
        <w:rPr>
          <w:lang w:val="en-GB"/>
        </w:rPr>
        <w:t>EQF</w:t>
      </w:r>
      <w:proofErr w:type="spellEnd"/>
      <w:r w:rsidR="00B3098F">
        <w:rPr>
          <w:lang w:val="en-GB"/>
        </w:rPr>
        <w:t xml:space="preserve"> level 6.  The level of autonomy and responsibility required reflect high level of complexity and the need to address uncertainty and unpredictability. The Master </w:t>
      </w:r>
      <w:r w:rsidR="000346CC">
        <w:rPr>
          <w:lang w:val="en-GB"/>
        </w:rPr>
        <w:t>C</w:t>
      </w:r>
      <w:r w:rsidR="00B3098F">
        <w:rPr>
          <w:lang w:val="en-GB"/>
        </w:rPr>
        <w:t xml:space="preserve">raftsperson must also pay attention to the strategic development of the business and pay attention to the training and competence development of his or her team. </w:t>
      </w:r>
    </w:p>
    <w:p w14:paraId="14FD0EDD" w14:textId="2982B766" w:rsidR="00AC7E12" w:rsidRDefault="00AC7E12" w:rsidP="00AC7E12">
      <w:pPr>
        <w:pStyle w:val="Overskrift3"/>
        <w:rPr>
          <w:lang w:val="en-GB"/>
        </w:rPr>
      </w:pPr>
      <w:bookmarkStart w:id="24" w:name="_Toc136957592"/>
      <w:r>
        <w:rPr>
          <w:lang w:val="en-GB"/>
        </w:rPr>
        <w:t>3.3.3</w:t>
      </w:r>
      <w:r>
        <w:rPr>
          <w:lang w:val="en-GB"/>
        </w:rPr>
        <w:tab/>
        <w:t>Germany</w:t>
      </w:r>
      <w:bookmarkEnd w:id="24"/>
    </w:p>
    <w:p w14:paraId="49AED722" w14:textId="7FD71A07" w:rsidR="002770D9" w:rsidRPr="002770D9" w:rsidRDefault="002770D9" w:rsidP="002770D9">
      <w:pPr>
        <w:rPr>
          <w:lang w:val="en-GB"/>
        </w:rPr>
      </w:pPr>
      <w:r>
        <w:rPr>
          <w:lang w:val="en-GB"/>
        </w:rPr>
        <w:t>As for the Carpentry Master Craft qualification, the Hair</w:t>
      </w:r>
      <w:r w:rsidR="0084145A">
        <w:rPr>
          <w:lang w:val="en-GB"/>
        </w:rPr>
        <w:t>d</w:t>
      </w:r>
      <w:r>
        <w:rPr>
          <w:lang w:val="en-GB"/>
        </w:rPr>
        <w:t>ressing Master Craft qualification fundamentally rest on the concept of ‘</w:t>
      </w:r>
      <w:proofErr w:type="spellStart"/>
      <w:r>
        <w:rPr>
          <w:lang w:val="en-GB"/>
        </w:rPr>
        <w:t>Handlungsfahigkeit</w:t>
      </w:r>
      <w:proofErr w:type="spellEnd"/>
      <w:r>
        <w:rPr>
          <w:lang w:val="en-GB"/>
        </w:rPr>
        <w:t>’</w:t>
      </w:r>
      <w:r w:rsidR="00654FD6">
        <w:rPr>
          <w:lang w:val="en-GB"/>
        </w:rPr>
        <w:t xml:space="preserve">; or </w:t>
      </w:r>
      <w:r>
        <w:rPr>
          <w:lang w:val="en-GB"/>
        </w:rPr>
        <w:t>the ability to apply</w:t>
      </w:r>
      <w:r w:rsidR="00654FD6">
        <w:rPr>
          <w:lang w:val="en-GB"/>
        </w:rPr>
        <w:t xml:space="preserve"> knowledge and skills in all situations</w:t>
      </w:r>
      <w:r>
        <w:rPr>
          <w:lang w:val="en-GB"/>
        </w:rPr>
        <w:t xml:space="preserve">, in an independent and self-regulated way. This underlines the importance of </w:t>
      </w:r>
      <w:r>
        <w:rPr>
          <w:lang w:val="en-GB"/>
        </w:rPr>
        <w:lastRenderedPageBreak/>
        <w:t>work-based and practice-oriented learning where the individual gradually develop</w:t>
      </w:r>
      <w:r w:rsidR="00E076D6">
        <w:rPr>
          <w:lang w:val="en-GB"/>
        </w:rPr>
        <w:t>s</w:t>
      </w:r>
      <w:r>
        <w:rPr>
          <w:lang w:val="en-GB"/>
        </w:rPr>
        <w:t xml:space="preserve"> his or her ability to take responsibility. This is </w:t>
      </w:r>
      <w:r w:rsidR="00654FD6">
        <w:rPr>
          <w:lang w:val="en-GB"/>
        </w:rPr>
        <w:t xml:space="preserve">understood in relation to the term </w:t>
      </w:r>
      <w:r>
        <w:rPr>
          <w:lang w:val="en-GB"/>
        </w:rPr>
        <w:t>‘</w:t>
      </w:r>
      <w:proofErr w:type="spellStart"/>
      <w:r>
        <w:rPr>
          <w:lang w:val="en-GB"/>
        </w:rPr>
        <w:t>Handlungsfeld</w:t>
      </w:r>
      <w:proofErr w:type="spellEnd"/>
      <w:r>
        <w:rPr>
          <w:lang w:val="en-GB"/>
        </w:rPr>
        <w:t xml:space="preserve">’. </w:t>
      </w:r>
      <w:r w:rsidR="00654FD6">
        <w:rPr>
          <w:lang w:val="en-GB"/>
        </w:rPr>
        <w:t>According to this concept, a</w:t>
      </w:r>
      <w:r>
        <w:rPr>
          <w:lang w:val="en-GB"/>
        </w:rPr>
        <w:t>ttention is given to a</w:t>
      </w:r>
      <w:r w:rsidR="00654FD6">
        <w:rPr>
          <w:lang w:val="en-GB"/>
        </w:rPr>
        <w:t>n</w:t>
      </w:r>
      <w:r>
        <w:rPr>
          <w:lang w:val="en-GB"/>
        </w:rPr>
        <w:t xml:space="preserve"> area of activity, not to a discipline or specialisation. The latter will always have to be </w:t>
      </w:r>
      <w:r w:rsidR="00654FD6">
        <w:rPr>
          <w:lang w:val="en-GB"/>
        </w:rPr>
        <w:t>applied and understood in relation to this ‘</w:t>
      </w:r>
      <w:proofErr w:type="spellStart"/>
      <w:r w:rsidR="00654FD6">
        <w:rPr>
          <w:lang w:val="en-GB"/>
        </w:rPr>
        <w:t>Handlungsfeld</w:t>
      </w:r>
      <w:proofErr w:type="spellEnd"/>
      <w:r w:rsidR="00654FD6">
        <w:rPr>
          <w:lang w:val="en-GB"/>
        </w:rPr>
        <w:t xml:space="preserve">’, not the opposite. </w:t>
      </w:r>
      <w:r>
        <w:rPr>
          <w:lang w:val="en-GB"/>
        </w:rPr>
        <w:t xml:space="preserve">    </w:t>
      </w:r>
    </w:p>
    <w:p w14:paraId="779F4C8B" w14:textId="57679080" w:rsidR="00AC7E12" w:rsidRPr="00A76B78" w:rsidRDefault="00AC7E12" w:rsidP="00AC7E12">
      <w:pPr>
        <w:rPr>
          <w:b/>
          <w:bCs/>
          <w:lang w:val="en-GB"/>
        </w:rPr>
      </w:pPr>
      <w:r w:rsidRPr="00A76B78">
        <w:rPr>
          <w:b/>
          <w:bCs/>
          <w:lang w:val="en-GB"/>
        </w:rPr>
        <w:t xml:space="preserve">Table </w:t>
      </w:r>
      <w:r w:rsidR="00242542">
        <w:rPr>
          <w:b/>
          <w:bCs/>
          <w:lang w:val="en-GB"/>
        </w:rPr>
        <w:t>11</w:t>
      </w:r>
      <w:r w:rsidRPr="00A76B78">
        <w:rPr>
          <w:b/>
          <w:bCs/>
          <w:lang w:val="en-GB"/>
        </w:rPr>
        <w:tab/>
        <w:t xml:space="preserve">Profile of German </w:t>
      </w:r>
      <w:r w:rsidR="00E60492">
        <w:rPr>
          <w:b/>
          <w:bCs/>
          <w:lang w:val="en-GB"/>
        </w:rPr>
        <w:t>Hair</w:t>
      </w:r>
      <w:r w:rsidR="0084145A">
        <w:rPr>
          <w:b/>
          <w:bCs/>
          <w:lang w:val="en-GB"/>
        </w:rPr>
        <w:t>d</w:t>
      </w:r>
      <w:r w:rsidR="00E60492">
        <w:rPr>
          <w:b/>
          <w:bCs/>
          <w:lang w:val="en-GB"/>
        </w:rPr>
        <w:t>ressing Master</w:t>
      </w:r>
      <w:r w:rsidRPr="00A76B78">
        <w:rPr>
          <w:b/>
          <w:bCs/>
          <w:lang w:val="en-GB"/>
        </w:rPr>
        <w:t xml:space="preserve"> Crafts qualification    </w:t>
      </w:r>
    </w:p>
    <w:tbl>
      <w:tblPr>
        <w:tblStyle w:val="Tabellrutenett"/>
        <w:tblW w:w="0" w:type="auto"/>
        <w:tblLook w:val="04A0" w:firstRow="1" w:lastRow="0" w:firstColumn="1" w:lastColumn="0" w:noHBand="0" w:noVBand="1"/>
      </w:tblPr>
      <w:tblGrid>
        <w:gridCol w:w="2264"/>
        <w:gridCol w:w="2266"/>
        <w:gridCol w:w="2266"/>
        <w:gridCol w:w="2266"/>
      </w:tblGrid>
      <w:tr w:rsidR="00AC7E12" w14:paraId="60AC28F7" w14:textId="77777777">
        <w:tc>
          <w:tcPr>
            <w:tcW w:w="2264" w:type="dxa"/>
          </w:tcPr>
          <w:p w14:paraId="35486D7A" w14:textId="77777777" w:rsidR="00AC7E12" w:rsidRPr="00603F54" w:rsidRDefault="00AC7E12">
            <w:pPr>
              <w:rPr>
                <w:sz w:val="20"/>
                <w:szCs w:val="20"/>
                <w:lang w:val="en-GB"/>
              </w:rPr>
            </w:pPr>
          </w:p>
        </w:tc>
        <w:tc>
          <w:tcPr>
            <w:tcW w:w="2266" w:type="dxa"/>
          </w:tcPr>
          <w:p w14:paraId="369CBA43" w14:textId="77777777" w:rsidR="00AC7E12" w:rsidRPr="00603F54" w:rsidRDefault="00AC7E12">
            <w:pPr>
              <w:rPr>
                <w:b/>
                <w:bCs/>
                <w:sz w:val="20"/>
                <w:szCs w:val="20"/>
                <w:lang w:val="en-GB"/>
              </w:rPr>
            </w:pPr>
            <w:r w:rsidRPr="00603F54">
              <w:rPr>
                <w:b/>
                <w:bCs/>
                <w:sz w:val="20"/>
                <w:szCs w:val="20"/>
                <w:lang w:val="en-GB"/>
              </w:rPr>
              <w:t>Knowledge, for example related to….</w:t>
            </w:r>
          </w:p>
        </w:tc>
        <w:tc>
          <w:tcPr>
            <w:tcW w:w="2266" w:type="dxa"/>
          </w:tcPr>
          <w:p w14:paraId="35A2671F" w14:textId="77777777" w:rsidR="00AC7E12" w:rsidRPr="00603F54" w:rsidRDefault="00AC7E12">
            <w:pPr>
              <w:rPr>
                <w:b/>
                <w:bCs/>
                <w:sz w:val="20"/>
                <w:szCs w:val="20"/>
                <w:lang w:val="en-GB"/>
              </w:rPr>
            </w:pPr>
            <w:r w:rsidRPr="00603F54">
              <w:rPr>
                <w:b/>
                <w:bCs/>
                <w:sz w:val="20"/>
                <w:szCs w:val="20"/>
                <w:lang w:val="en-GB"/>
              </w:rPr>
              <w:t>Skills, for example related to….</w:t>
            </w:r>
          </w:p>
        </w:tc>
        <w:tc>
          <w:tcPr>
            <w:tcW w:w="2266" w:type="dxa"/>
          </w:tcPr>
          <w:p w14:paraId="325ACE61" w14:textId="77777777" w:rsidR="00AC7E12" w:rsidRDefault="00AC7E12">
            <w:pPr>
              <w:rPr>
                <w:lang w:val="en-GB"/>
              </w:rPr>
            </w:pPr>
            <w:r w:rsidRPr="00B21CF9">
              <w:rPr>
                <w:b/>
                <w:bCs/>
                <w:sz w:val="20"/>
                <w:szCs w:val="20"/>
                <w:lang w:val="en-GB"/>
              </w:rPr>
              <w:t>General competence – responsibility and autonomy, for example related to….</w:t>
            </w:r>
          </w:p>
        </w:tc>
      </w:tr>
      <w:tr w:rsidR="00280395" w14:paraId="4134EFB8" w14:textId="77777777">
        <w:tc>
          <w:tcPr>
            <w:tcW w:w="2264" w:type="dxa"/>
          </w:tcPr>
          <w:p w14:paraId="47AC81BE" w14:textId="7A0E6A70" w:rsidR="00280395" w:rsidRPr="00603F54" w:rsidRDefault="00280395">
            <w:pPr>
              <w:rPr>
                <w:b/>
                <w:bCs/>
                <w:sz w:val="20"/>
                <w:szCs w:val="20"/>
                <w:lang w:val="en-GB"/>
              </w:rPr>
            </w:pPr>
            <w:r w:rsidRPr="00603F54">
              <w:rPr>
                <w:b/>
                <w:bCs/>
                <w:sz w:val="20"/>
                <w:szCs w:val="20"/>
                <w:lang w:val="en-GB"/>
              </w:rPr>
              <w:t>Hair</w:t>
            </w:r>
            <w:r w:rsidR="00DD64A2">
              <w:rPr>
                <w:b/>
                <w:bCs/>
                <w:sz w:val="20"/>
                <w:szCs w:val="20"/>
                <w:lang w:val="en-GB"/>
              </w:rPr>
              <w:t>d</w:t>
            </w:r>
            <w:r w:rsidRPr="00603F54">
              <w:rPr>
                <w:b/>
                <w:bCs/>
                <w:sz w:val="20"/>
                <w:szCs w:val="20"/>
                <w:lang w:val="en-GB"/>
              </w:rPr>
              <w:t>ressing techniques</w:t>
            </w:r>
            <w:r w:rsidR="007C77C6">
              <w:rPr>
                <w:b/>
                <w:bCs/>
                <w:sz w:val="20"/>
                <w:szCs w:val="20"/>
                <w:lang w:val="en-GB"/>
              </w:rPr>
              <w:t>/technical requirements</w:t>
            </w:r>
          </w:p>
        </w:tc>
        <w:tc>
          <w:tcPr>
            <w:tcW w:w="4532" w:type="dxa"/>
            <w:gridSpan w:val="2"/>
          </w:tcPr>
          <w:p w14:paraId="1ECCC02B" w14:textId="63FCEDFA" w:rsidR="00280395" w:rsidRPr="00603F54" w:rsidRDefault="00280395">
            <w:pPr>
              <w:rPr>
                <w:sz w:val="20"/>
                <w:szCs w:val="20"/>
                <w:lang w:val="en-GB"/>
              </w:rPr>
            </w:pPr>
            <w:r w:rsidRPr="00603F54">
              <w:rPr>
                <w:sz w:val="20"/>
                <w:szCs w:val="20"/>
                <w:lang w:val="en-GB"/>
              </w:rPr>
              <w:t>-In dialogue with customer indicate possible styles, solutions</w:t>
            </w:r>
            <w:r w:rsidR="007C77C6">
              <w:rPr>
                <w:sz w:val="20"/>
                <w:szCs w:val="20"/>
                <w:lang w:val="en-GB"/>
              </w:rPr>
              <w:t>,</w:t>
            </w:r>
            <w:r w:rsidRPr="00603F54">
              <w:rPr>
                <w:sz w:val="20"/>
                <w:szCs w:val="20"/>
                <w:lang w:val="en-GB"/>
              </w:rPr>
              <w:t xml:space="preserve"> and possibilities</w:t>
            </w:r>
          </w:p>
          <w:p w14:paraId="2619679D" w14:textId="77777777" w:rsidR="00280395" w:rsidRPr="00603F54" w:rsidRDefault="00280395">
            <w:pPr>
              <w:rPr>
                <w:sz w:val="20"/>
                <w:szCs w:val="20"/>
                <w:lang w:val="en-GB"/>
              </w:rPr>
            </w:pPr>
            <w:r w:rsidRPr="00603F54">
              <w:rPr>
                <w:sz w:val="20"/>
                <w:szCs w:val="20"/>
                <w:lang w:val="en-GB"/>
              </w:rPr>
              <w:t>-Judge character of hair and skin</w:t>
            </w:r>
          </w:p>
          <w:p w14:paraId="219CE5ED" w14:textId="4124F891" w:rsidR="00280395" w:rsidRPr="00603F54" w:rsidRDefault="00280395">
            <w:pPr>
              <w:rPr>
                <w:sz w:val="20"/>
                <w:szCs w:val="20"/>
                <w:lang w:val="en-GB"/>
              </w:rPr>
            </w:pPr>
            <w:r w:rsidRPr="00603F54">
              <w:rPr>
                <w:sz w:val="20"/>
                <w:szCs w:val="20"/>
                <w:lang w:val="en-GB"/>
              </w:rPr>
              <w:t>-Describe and judge relevant products and techniques for colouring and structuring of hair</w:t>
            </w:r>
          </w:p>
          <w:p w14:paraId="094F1BE5" w14:textId="6DBFFB8B" w:rsidR="00280395" w:rsidRPr="00603F54" w:rsidRDefault="00280395">
            <w:pPr>
              <w:rPr>
                <w:sz w:val="20"/>
                <w:szCs w:val="20"/>
                <w:lang w:val="en-GB"/>
              </w:rPr>
            </w:pPr>
            <w:r w:rsidRPr="00603F54">
              <w:rPr>
                <w:sz w:val="20"/>
                <w:szCs w:val="20"/>
                <w:lang w:val="en-GB"/>
              </w:rPr>
              <w:t>-Describe and judge products and techniques for make</w:t>
            </w:r>
            <w:r w:rsidR="00CE3794">
              <w:rPr>
                <w:sz w:val="20"/>
                <w:szCs w:val="20"/>
                <w:lang w:val="en-GB"/>
              </w:rPr>
              <w:t>-</w:t>
            </w:r>
            <w:r w:rsidRPr="00603F54">
              <w:rPr>
                <w:sz w:val="20"/>
                <w:szCs w:val="20"/>
                <w:lang w:val="en-GB"/>
              </w:rPr>
              <w:t>up</w:t>
            </w:r>
          </w:p>
          <w:p w14:paraId="0EBC18AD" w14:textId="248B0EAD" w:rsidR="00280395" w:rsidRPr="00603F54" w:rsidRDefault="00280395">
            <w:pPr>
              <w:rPr>
                <w:sz w:val="20"/>
                <w:szCs w:val="20"/>
                <w:lang w:val="en-GB"/>
              </w:rPr>
            </w:pPr>
            <w:r w:rsidRPr="00603F54">
              <w:rPr>
                <w:sz w:val="20"/>
                <w:szCs w:val="20"/>
                <w:lang w:val="en-GB"/>
              </w:rPr>
              <w:t>-</w:t>
            </w:r>
            <w:r w:rsidR="00DD64A2">
              <w:rPr>
                <w:sz w:val="20"/>
                <w:szCs w:val="20"/>
                <w:lang w:val="en-GB"/>
              </w:rPr>
              <w:t>D</w:t>
            </w:r>
            <w:r w:rsidRPr="00603F54">
              <w:rPr>
                <w:sz w:val="20"/>
                <w:szCs w:val="20"/>
                <w:lang w:val="en-GB"/>
              </w:rPr>
              <w:t>escribe and judge products and techniques for nail</w:t>
            </w:r>
            <w:r w:rsidR="00CE3794">
              <w:rPr>
                <w:sz w:val="20"/>
                <w:szCs w:val="20"/>
                <w:lang w:val="en-GB"/>
              </w:rPr>
              <w:t xml:space="preserve"> </w:t>
            </w:r>
            <w:r w:rsidRPr="00603F54">
              <w:rPr>
                <w:sz w:val="20"/>
                <w:szCs w:val="20"/>
                <w:lang w:val="en-GB"/>
              </w:rPr>
              <w:t xml:space="preserve">care. </w:t>
            </w:r>
          </w:p>
          <w:p w14:paraId="58728B78" w14:textId="75BD57E1" w:rsidR="00280395" w:rsidRPr="00603F54" w:rsidRDefault="00280395">
            <w:pPr>
              <w:rPr>
                <w:sz w:val="20"/>
                <w:szCs w:val="20"/>
                <w:lang w:val="en-GB"/>
              </w:rPr>
            </w:pPr>
          </w:p>
        </w:tc>
        <w:tc>
          <w:tcPr>
            <w:tcW w:w="2266" w:type="dxa"/>
            <w:vMerge w:val="restart"/>
          </w:tcPr>
          <w:p w14:paraId="2987244A" w14:textId="77777777" w:rsidR="00280395" w:rsidRPr="00603F54" w:rsidRDefault="00280395">
            <w:pPr>
              <w:rPr>
                <w:sz w:val="20"/>
                <w:szCs w:val="20"/>
                <w:lang w:val="en-GB"/>
              </w:rPr>
            </w:pPr>
          </w:p>
          <w:p w14:paraId="3D5D593B" w14:textId="05BECC35" w:rsidR="00280395" w:rsidRPr="00603F54" w:rsidRDefault="00280395">
            <w:pPr>
              <w:rPr>
                <w:sz w:val="20"/>
                <w:szCs w:val="20"/>
                <w:lang w:val="en-GB"/>
              </w:rPr>
            </w:pPr>
            <w:r w:rsidRPr="00603F54">
              <w:rPr>
                <w:sz w:val="20"/>
                <w:szCs w:val="20"/>
                <w:lang w:val="en-GB"/>
              </w:rPr>
              <w:t xml:space="preserve">The Master </w:t>
            </w:r>
            <w:r w:rsidR="00DD64A2">
              <w:rPr>
                <w:sz w:val="20"/>
                <w:szCs w:val="20"/>
                <w:lang w:val="en-GB"/>
              </w:rPr>
              <w:t>C</w:t>
            </w:r>
            <w:r w:rsidRPr="00603F54">
              <w:rPr>
                <w:sz w:val="20"/>
                <w:szCs w:val="20"/>
                <w:lang w:val="en-GB"/>
              </w:rPr>
              <w:t xml:space="preserve">raftsperson should be able to independently run a business and take on leadership </w:t>
            </w:r>
            <w:r w:rsidR="00603F54">
              <w:rPr>
                <w:sz w:val="20"/>
                <w:szCs w:val="20"/>
                <w:lang w:val="en-GB"/>
              </w:rPr>
              <w:t xml:space="preserve">on working </w:t>
            </w:r>
            <w:r w:rsidRPr="00603F54">
              <w:rPr>
                <w:sz w:val="20"/>
                <w:szCs w:val="20"/>
                <w:lang w:val="en-GB"/>
              </w:rPr>
              <w:t xml:space="preserve">techniques, finances and </w:t>
            </w:r>
            <w:r w:rsidR="00603F54">
              <w:rPr>
                <w:sz w:val="20"/>
                <w:szCs w:val="20"/>
                <w:lang w:val="en-GB"/>
              </w:rPr>
              <w:t xml:space="preserve">personnel management and </w:t>
            </w:r>
            <w:r w:rsidRPr="00603F54">
              <w:rPr>
                <w:sz w:val="20"/>
                <w:szCs w:val="20"/>
                <w:lang w:val="en-GB"/>
              </w:rPr>
              <w:t>marketi</w:t>
            </w:r>
            <w:r w:rsidR="00603F54">
              <w:rPr>
                <w:sz w:val="20"/>
                <w:szCs w:val="20"/>
                <w:lang w:val="en-GB"/>
              </w:rPr>
              <w:t>n</w:t>
            </w:r>
            <w:r w:rsidRPr="00603F54">
              <w:rPr>
                <w:sz w:val="20"/>
                <w:szCs w:val="20"/>
                <w:lang w:val="en-GB"/>
              </w:rPr>
              <w:t>g</w:t>
            </w:r>
            <w:r w:rsidR="00603F54">
              <w:rPr>
                <w:sz w:val="20"/>
                <w:szCs w:val="20"/>
                <w:lang w:val="en-GB"/>
              </w:rPr>
              <w:t>.</w:t>
            </w:r>
            <w:r w:rsidRPr="00603F54">
              <w:rPr>
                <w:sz w:val="20"/>
                <w:szCs w:val="20"/>
                <w:lang w:val="en-GB"/>
              </w:rPr>
              <w:t xml:space="preserve"> The Master takes the overarching</w:t>
            </w:r>
            <w:r w:rsidR="00603F54">
              <w:rPr>
                <w:sz w:val="20"/>
                <w:szCs w:val="20"/>
                <w:lang w:val="en-GB"/>
              </w:rPr>
              <w:t xml:space="preserve"> and autonomous</w:t>
            </w:r>
            <w:r w:rsidRPr="00603F54">
              <w:rPr>
                <w:sz w:val="20"/>
                <w:szCs w:val="20"/>
                <w:lang w:val="en-GB"/>
              </w:rPr>
              <w:t xml:space="preserve"> responsibility</w:t>
            </w:r>
            <w:r w:rsidR="00603F54">
              <w:rPr>
                <w:sz w:val="20"/>
                <w:szCs w:val="20"/>
                <w:lang w:val="en-GB"/>
              </w:rPr>
              <w:t xml:space="preserve"> for developing the business, in</w:t>
            </w:r>
            <w:r w:rsidR="007C77C6">
              <w:rPr>
                <w:sz w:val="20"/>
                <w:szCs w:val="20"/>
                <w:lang w:val="en-GB"/>
              </w:rPr>
              <w:t xml:space="preserve"> relation to a continuously changing and unpredictable requirements and opportunities.</w:t>
            </w:r>
            <w:r w:rsidR="00603F54">
              <w:rPr>
                <w:sz w:val="20"/>
                <w:szCs w:val="20"/>
                <w:lang w:val="en-GB"/>
              </w:rPr>
              <w:t xml:space="preserve"> </w:t>
            </w:r>
          </w:p>
        </w:tc>
      </w:tr>
      <w:tr w:rsidR="00280395" w14:paraId="66D169A0" w14:textId="77777777">
        <w:tc>
          <w:tcPr>
            <w:tcW w:w="2264" w:type="dxa"/>
          </w:tcPr>
          <w:p w14:paraId="26DD4408" w14:textId="75EFD667" w:rsidR="00280395" w:rsidRPr="00603F54" w:rsidRDefault="00280395">
            <w:pPr>
              <w:rPr>
                <w:b/>
                <w:bCs/>
                <w:sz w:val="20"/>
                <w:szCs w:val="20"/>
                <w:lang w:val="en-GB"/>
              </w:rPr>
            </w:pPr>
            <w:r w:rsidRPr="00603F54">
              <w:rPr>
                <w:b/>
                <w:bCs/>
                <w:sz w:val="20"/>
                <w:szCs w:val="20"/>
                <w:lang w:val="en-GB"/>
              </w:rPr>
              <w:t>Management of business (salon)</w:t>
            </w:r>
          </w:p>
        </w:tc>
        <w:tc>
          <w:tcPr>
            <w:tcW w:w="4532" w:type="dxa"/>
            <w:gridSpan w:val="2"/>
          </w:tcPr>
          <w:p w14:paraId="1EA3D328" w14:textId="03ACBA11" w:rsidR="00280395" w:rsidRPr="00603F54" w:rsidRDefault="00280395" w:rsidP="003F0FF5">
            <w:pPr>
              <w:rPr>
                <w:sz w:val="20"/>
                <w:szCs w:val="20"/>
                <w:lang w:val="en-GB"/>
              </w:rPr>
            </w:pPr>
            <w:r w:rsidRPr="00603F54">
              <w:rPr>
                <w:sz w:val="20"/>
                <w:szCs w:val="20"/>
                <w:lang w:val="en-GB"/>
              </w:rPr>
              <w:t>-</w:t>
            </w:r>
            <w:r w:rsidR="00DD64A2">
              <w:rPr>
                <w:sz w:val="20"/>
                <w:szCs w:val="20"/>
                <w:lang w:val="en-GB"/>
              </w:rPr>
              <w:t>K</w:t>
            </w:r>
            <w:r w:rsidRPr="00603F54">
              <w:rPr>
                <w:sz w:val="20"/>
                <w:szCs w:val="20"/>
                <w:lang w:val="en-GB"/>
              </w:rPr>
              <w:t xml:space="preserve">now and apply regulations relevant to accident, employment, </w:t>
            </w:r>
            <w:proofErr w:type="gramStart"/>
            <w:r w:rsidRPr="00603F54">
              <w:rPr>
                <w:sz w:val="20"/>
                <w:szCs w:val="20"/>
                <w:lang w:val="en-GB"/>
              </w:rPr>
              <w:t>health</w:t>
            </w:r>
            <w:proofErr w:type="gramEnd"/>
            <w:r w:rsidRPr="00603F54">
              <w:rPr>
                <w:sz w:val="20"/>
                <w:szCs w:val="20"/>
                <w:lang w:val="en-GB"/>
              </w:rPr>
              <w:t xml:space="preserve"> and environment</w:t>
            </w:r>
          </w:p>
          <w:p w14:paraId="73A5AA24" w14:textId="146AC31E" w:rsidR="00280395" w:rsidRPr="00603F54" w:rsidRDefault="00280395" w:rsidP="003F0FF5">
            <w:pPr>
              <w:rPr>
                <w:sz w:val="20"/>
                <w:szCs w:val="20"/>
                <w:lang w:val="en-GB"/>
              </w:rPr>
            </w:pPr>
            <w:r w:rsidRPr="00603F54">
              <w:rPr>
                <w:sz w:val="20"/>
                <w:szCs w:val="20"/>
                <w:lang w:val="en-GB"/>
              </w:rPr>
              <w:t>-</w:t>
            </w:r>
            <w:r w:rsidR="00DD64A2">
              <w:rPr>
                <w:sz w:val="20"/>
                <w:szCs w:val="20"/>
                <w:lang w:val="en-GB"/>
              </w:rPr>
              <w:t>D</w:t>
            </w:r>
            <w:r w:rsidRPr="00603F54">
              <w:rPr>
                <w:sz w:val="20"/>
                <w:szCs w:val="20"/>
                <w:lang w:val="en-GB"/>
              </w:rPr>
              <w:t>evelop a concept for business/salon</w:t>
            </w:r>
          </w:p>
          <w:p w14:paraId="7EA2E021" w14:textId="77777777" w:rsidR="00280395" w:rsidRPr="00603F54" w:rsidRDefault="00280395" w:rsidP="003F0FF5">
            <w:pPr>
              <w:rPr>
                <w:sz w:val="20"/>
                <w:szCs w:val="20"/>
                <w:lang w:val="en-GB"/>
              </w:rPr>
            </w:pPr>
            <w:r w:rsidRPr="00603F54">
              <w:rPr>
                <w:sz w:val="20"/>
                <w:szCs w:val="20"/>
                <w:lang w:val="en-GB"/>
              </w:rPr>
              <w:t>-Set prices in relation to costs and existing market-situation locally and regionally</w:t>
            </w:r>
          </w:p>
          <w:p w14:paraId="67C80DAB" w14:textId="25C4034F" w:rsidR="00280395" w:rsidRPr="00603F54" w:rsidRDefault="00280395" w:rsidP="003F0FF5">
            <w:pPr>
              <w:rPr>
                <w:sz w:val="20"/>
                <w:szCs w:val="20"/>
                <w:lang w:val="en-GB"/>
              </w:rPr>
            </w:pPr>
            <w:r w:rsidRPr="00603F54">
              <w:rPr>
                <w:sz w:val="20"/>
                <w:szCs w:val="20"/>
                <w:lang w:val="en-GB"/>
              </w:rPr>
              <w:t>-Develop marketing approach</w:t>
            </w:r>
            <w:r w:rsidR="007C77C6">
              <w:rPr>
                <w:sz w:val="20"/>
                <w:szCs w:val="20"/>
                <w:lang w:val="en-GB"/>
              </w:rPr>
              <w:t>.</w:t>
            </w:r>
          </w:p>
          <w:p w14:paraId="1F02F617" w14:textId="6BBFB0AF" w:rsidR="00280395" w:rsidRPr="00603F54" w:rsidRDefault="007C77C6" w:rsidP="003F0FF5">
            <w:pPr>
              <w:rPr>
                <w:sz w:val="20"/>
                <w:szCs w:val="20"/>
                <w:lang w:val="en-GB"/>
              </w:rPr>
            </w:pPr>
            <w:r>
              <w:rPr>
                <w:sz w:val="20"/>
                <w:szCs w:val="20"/>
                <w:lang w:val="en-GB"/>
              </w:rPr>
              <w:t>-</w:t>
            </w:r>
            <w:r w:rsidR="00280395" w:rsidRPr="00603F54">
              <w:rPr>
                <w:sz w:val="20"/>
                <w:szCs w:val="20"/>
                <w:lang w:val="en-GB"/>
              </w:rPr>
              <w:t>Put in place quality assurance management systems</w:t>
            </w:r>
            <w:r>
              <w:rPr>
                <w:sz w:val="20"/>
                <w:szCs w:val="20"/>
                <w:lang w:val="en-GB"/>
              </w:rPr>
              <w:t>.</w:t>
            </w:r>
          </w:p>
          <w:p w14:paraId="0E5A4C67" w14:textId="33EA1240" w:rsidR="00280395" w:rsidRPr="00603F54" w:rsidRDefault="007C77C6" w:rsidP="003F0FF5">
            <w:pPr>
              <w:rPr>
                <w:sz w:val="20"/>
                <w:szCs w:val="20"/>
                <w:lang w:val="en-GB"/>
              </w:rPr>
            </w:pPr>
            <w:r>
              <w:rPr>
                <w:sz w:val="20"/>
                <w:szCs w:val="20"/>
                <w:lang w:val="en-GB"/>
              </w:rPr>
              <w:t>-</w:t>
            </w:r>
            <w:r w:rsidR="00280395" w:rsidRPr="00603F54">
              <w:rPr>
                <w:sz w:val="20"/>
                <w:szCs w:val="20"/>
                <w:lang w:val="en-GB"/>
              </w:rPr>
              <w:t>Introduce and use relevant IT-solutions</w:t>
            </w:r>
            <w:r>
              <w:rPr>
                <w:sz w:val="20"/>
                <w:szCs w:val="20"/>
                <w:lang w:val="en-GB"/>
              </w:rPr>
              <w:t>.</w:t>
            </w:r>
          </w:p>
          <w:p w14:paraId="7236C503" w14:textId="35CAF1A6" w:rsidR="00280395" w:rsidRPr="00603F54" w:rsidRDefault="007C77C6" w:rsidP="003F0FF5">
            <w:pPr>
              <w:rPr>
                <w:sz w:val="20"/>
                <w:szCs w:val="20"/>
                <w:lang w:val="en-GB"/>
              </w:rPr>
            </w:pPr>
            <w:r>
              <w:rPr>
                <w:sz w:val="20"/>
                <w:szCs w:val="20"/>
                <w:lang w:val="en-GB"/>
              </w:rPr>
              <w:t>-</w:t>
            </w:r>
            <w:r w:rsidR="00280395" w:rsidRPr="00603F54">
              <w:rPr>
                <w:sz w:val="20"/>
                <w:szCs w:val="20"/>
                <w:lang w:val="en-GB"/>
              </w:rPr>
              <w:t>Develop a personnel management approach</w:t>
            </w:r>
            <w:r>
              <w:rPr>
                <w:sz w:val="20"/>
                <w:szCs w:val="20"/>
                <w:lang w:val="en-GB"/>
              </w:rPr>
              <w:t>.</w:t>
            </w:r>
          </w:p>
          <w:p w14:paraId="27CAF94C" w14:textId="45A54353" w:rsidR="00280395" w:rsidRPr="00603F54" w:rsidRDefault="00280395" w:rsidP="003F0FF5">
            <w:pPr>
              <w:rPr>
                <w:sz w:val="20"/>
                <w:szCs w:val="20"/>
                <w:lang w:val="en-GB"/>
              </w:rPr>
            </w:pPr>
            <w:r w:rsidRPr="00603F54">
              <w:rPr>
                <w:sz w:val="20"/>
                <w:szCs w:val="20"/>
                <w:lang w:val="en-GB"/>
              </w:rPr>
              <w:t xml:space="preserve">  </w:t>
            </w:r>
          </w:p>
        </w:tc>
        <w:tc>
          <w:tcPr>
            <w:tcW w:w="2266" w:type="dxa"/>
            <w:vMerge/>
          </w:tcPr>
          <w:p w14:paraId="30CA9561" w14:textId="1470EA58" w:rsidR="00280395" w:rsidRDefault="00280395">
            <w:pPr>
              <w:rPr>
                <w:lang w:val="en-GB"/>
              </w:rPr>
            </w:pPr>
          </w:p>
        </w:tc>
      </w:tr>
    </w:tbl>
    <w:p w14:paraId="63470827" w14:textId="4C09EF19" w:rsidR="00AC7E12" w:rsidRPr="00CB50E4" w:rsidRDefault="00C050AF" w:rsidP="00C050AF">
      <w:pPr>
        <w:rPr>
          <w:sz w:val="16"/>
          <w:szCs w:val="16"/>
          <w:lang w:val="en-GB"/>
        </w:rPr>
      </w:pPr>
      <w:proofErr w:type="spellStart"/>
      <w:r w:rsidRPr="00CB50E4">
        <w:rPr>
          <w:sz w:val="16"/>
          <w:szCs w:val="16"/>
          <w:lang w:val="en-GB"/>
        </w:rPr>
        <w:t>Friseurmeisterverordnung</w:t>
      </w:r>
      <w:proofErr w:type="spellEnd"/>
      <w:r w:rsidRPr="00CB50E4">
        <w:rPr>
          <w:sz w:val="16"/>
          <w:szCs w:val="16"/>
          <w:lang w:val="en-GB"/>
        </w:rPr>
        <w:t xml:space="preserve"> 2001/2022.</w:t>
      </w:r>
    </w:p>
    <w:p w14:paraId="166388B3" w14:textId="3F39FCC3" w:rsidR="00654FD6" w:rsidRPr="00CB50E4" w:rsidRDefault="00C050AF" w:rsidP="00654FD6">
      <w:pPr>
        <w:rPr>
          <w:b/>
          <w:bCs/>
          <w:lang w:val="en-GB"/>
        </w:rPr>
      </w:pPr>
      <w:r w:rsidRPr="00CB50E4">
        <w:rPr>
          <w:b/>
          <w:bCs/>
          <w:lang w:val="en-GB"/>
        </w:rPr>
        <w:t>Breadth</w:t>
      </w:r>
      <w:r w:rsidR="00654FD6">
        <w:rPr>
          <w:b/>
          <w:bCs/>
          <w:lang w:val="en-GB"/>
        </w:rPr>
        <w:t xml:space="preserve">: </w:t>
      </w:r>
      <w:r w:rsidR="00654FD6" w:rsidRPr="00654FD6">
        <w:rPr>
          <w:lang w:val="en-GB"/>
        </w:rPr>
        <w:t xml:space="preserve">The German </w:t>
      </w:r>
      <w:r w:rsidR="00F847F3">
        <w:rPr>
          <w:lang w:val="en-GB"/>
        </w:rPr>
        <w:t>M</w:t>
      </w:r>
      <w:r w:rsidR="00654FD6" w:rsidRPr="00654FD6">
        <w:rPr>
          <w:lang w:val="en-GB"/>
        </w:rPr>
        <w:t xml:space="preserve">aster </w:t>
      </w:r>
      <w:r w:rsidR="00F847F3">
        <w:rPr>
          <w:lang w:val="en-GB"/>
        </w:rPr>
        <w:t>C</w:t>
      </w:r>
      <w:r w:rsidR="00654FD6" w:rsidRPr="00654FD6">
        <w:rPr>
          <w:lang w:val="en-GB"/>
        </w:rPr>
        <w:t xml:space="preserve">raft qualification combines </w:t>
      </w:r>
      <w:r w:rsidR="00654FD6">
        <w:rPr>
          <w:lang w:val="en-GB"/>
        </w:rPr>
        <w:t>in</w:t>
      </w:r>
      <w:r w:rsidR="004A39C5">
        <w:rPr>
          <w:lang w:val="en-GB"/>
        </w:rPr>
        <w:t>-</w:t>
      </w:r>
      <w:r w:rsidR="00654FD6">
        <w:rPr>
          <w:lang w:val="en-GB"/>
        </w:rPr>
        <w:t>depth skills related to cutting and colouring techniques, product knowledge</w:t>
      </w:r>
      <w:r w:rsidR="004A39C5">
        <w:rPr>
          <w:lang w:val="en-GB"/>
        </w:rPr>
        <w:t xml:space="preserve"> and</w:t>
      </w:r>
      <w:r w:rsidR="00654FD6">
        <w:rPr>
          <w:lang w:val="en-GB"/>
        </w:rPr>
        <w:t xml:space="preserve"> customer service with extensive skills in business management and development. The latter require knowledge on regulation and </w:t>
      </w:r>
      <w:proofErr w:type="spellStart"/>
      <w:r w:rsidR="00654FD6">
        <w:rPr>
          <w:lang w:val="en-GB"/>
        </w:rPr>
        <w:t>legal</w:t>
      </w:r>
      <w:r w:rsidR="006005C0">
        <w:rPr>
          <w:lang w:val="en-GB"/>
        </w:rPr>
        <w:t>islation</w:t>
      </w:r>
      <w:proofErr w:type="spellEnd"/>
      <w:r w:rsidR="00654FD6">
        <w:rPr>
          <w:lang w:val="en-GB"/>
        </w:rPr>
        <w:t xml:space="preserve">, accounting and budgets, marketing, quality assurance as well as overall strategy </w:t>
      </w:r>
      <w:proofErr w:type="spellStart"/>
      <w:r w:rsidR="006005C0">
        <w:rPr>
          <w:lang w:val="en-GB"/>
        </w:rPr>
        <w:t>approach</w:t>
      </w:r>
      <w:r w:rsidR="00654FD6">
        <w:rPr>
          <w:lang w:val="en-GB"/>
        </w:rPr>
        <w:t>s</w:t>
      </w:r>
      <w:proofErr w:type="spellEnd"/>
      <w:r w:rsidR="00654FD6">
        <w:rPr>
          <w:lang w:val="en-GB"/>
        </w:rPr>
        <w:t xml:space="preserve"> and development. </w:t>
      </w:r>
    </w:p>
    <w:p w14:paraId="3FA2AE7D" w14:textId="2E04DE06" w:rsidR="00C050AF" w:rsidRPr="00CB50E4" w:rsidRDefault="00654FD6" w:rsidP="00C050AF">
      <w:pPr>
        <w:rPr>
          <w:b/>
          <w:bCs/>
          <w:lang w:val="en-GB"/>
        </w:rPr>
      </w:pPr>
      <w:r>
        <w:rPr>
          <w:b/>
          <w:bCs/>
          <w:lang w:val="en-GB"/>
        </w:rPr>
        <w:t xml:space="preserve">Depth: </w:t>
      </w:r>
      <w:r w:rsidRPr="00654FD6">
        <w:rPr>
          <w:lang w:val="en-GB"/>
        </w:rPr>
        <w:t xml:space="preserve">The German Master Craft qualification </w:t>
      </w:r>
      <w:r>
        <w:rPr>
          <w:lang w:val="en-GB"/>
        </w:rPr>
        <w:t xml:space="preserve">is placed at level 6 in the </w:t>
      </w:r>
      <w:proofErr w:type="spellStart"/>
      <w:r>
        <w:rPr>
          <w:lang w:val="en-GB"/>
        </w:rPr>
        <w:t>EQF</w:t>
      </w:r>
      <w:proofErr w:type="spellEnd"/>
      <w:r>
        <w:rPr>
          <w:lang w:val="en-GB"/>
        </w:rPr>
        <w:t xml:space="preserve"> and in the German </w:t>
      </w:r>
      <w:proofErr w:type="spellStart"/>
      <w:r>
        <w:rPr>
          <w:lang w:val="en-GB"/>
        </w:rPr>
        <w:t>NQF</w:t>
      </w:r>
      <w:proofErr w:type="spellEnd"/>
      <w:r>
        <w:rPr>
          <w:lang w:val="en-GB"/>
        </w:rPr>
        <w:t xml:space="preserve">. </w:t>
      </w:r>
      <w:r w:rsidR="003F09A9">
        <w:rPr>
          <w:lang w:val="en-GB"/>
        </w:rPr>
        <w:t>Existing requirements fit overall well</w:t>
      </w:r>
      <w:r w:rsidR="002D170D">
        <w:rPr>
          <w:lang w:val="en-GB"/>
        </w:rPr>
        <w:t xml:space="preserve"> with</w:t>
      </w:r>
      <w:r w:rsidR="003F09A9">
        <w:rPr>
          <w:lang w:val="en-GB"/>
        </w:rPr>
        <w:t xml:space="preserve"> the learning outcomes descriptions applied for this level. </w:t>
      </w:r>
      <w:r w:rsidR="00E95547">
        <w:rPr>
          <w:lang w:val="en-GB"/>
        </w:rPr>
        <w:t>Regarding</w:t>
      </w:r>
      <w:r w:rsidR="003F09A9">
        <w:rPr>
          <w:lang w:val="en-GB"/>
        </w:rPr>
        <w:t xml:space="preserve"> </w:t>
      </w:r>
      <w:r>
        <w:rPr>
          <w:lang w:val="en-GB"/>
        </w:rPr>
        <w:t xml:space="preserve">the requirements </w:t>
      </w:r>
      <w:r w:rsidR="00E95547">
        <w:rPr>
          <w:lang w:val="en-GB"/>
        </w:rPr>
        <w:t>for</w:t>
      </w:r>
      <w:r>
        <w:rPr>
          <w:lang w:val="en-GB"/>
        </w:rPr>
        <w:t xml:space="preserve"> business management and strategy development </w:t>
      </w:r>
      <w:r w:rsidR="003F09A9">
        <w:rPr>
          <w:lang w:val="en-GB"/>
        </w:rPr>
        <w:t xml:space="preserve">it </w:t>
      </w:r>
      <w:r>
        <w:rPr>
          <w:lang w:val="en-GB"/>
        </w:rPr>
        <w:t xml:space="preserve">can be argued </w:t>
      </w:r>
      <w:r w:rsidR="003F09A9">
        <w:rPr>
          <w:lang w:val="en-GB"/>
        </w:rPr>
        <w:t xml:space="preserve">that they touch/overlap </w:t>
      </w:r>
      <w:r>
        <w:rPr>
          <w:lang w:val="en-GB"/>
        </w:rPr>
        <w:t>level 7</w:t>
      </w:r>
      <w:r w:rsidR="003F09A9">
        <w:rPr>
          <w:lang w:val="en-GB"/>
        </w:rPr>
        <w:t xml:space="preserve"> descriptors</w:t>
      </w:r>
      <w:r>
        <w:rPr>
          <w:lang w:val="en-GB"/>
        </w:rPr>
        <w:t xml:space="preserve">. </w:t>
      </w:r>
    </w:p>
    <w:p w14:paraId="6D623704" w14:textId="3710B103" w:rsidR="00AC7E12" w:rsidRPr="00CB50E4" w:rsidRDefault="00AC7E12" w:rsidP="00AC7E12">
      <w:pPr>
        <w:pStyle w:val="Overskrift3"/>
        <w:rPr>
          <w:lang w:val="en-GB"/>
        </w:rPr>
      </w:pPr>
      <w:bookmarkStart w:id="25" w:name="_Toc136957593"/>
      <w:r w:rsidRPr="00CB50E4">
        <w:rPr>
          <w:lang w:val="en-GB"/>
        </w:rPr>
        <w:t>3.3.4</w:t>
      </w:r>
      <w:r w:rsidRPr="00CB50E4">
        <w:rPr>
          <w:lang w:val="en-GB"/>
        </w:rPr>
        <w:tab/>
        <w:t>Norway</w:t>
      </w:r>
      <w:bookmarkEnd w:id="25"/>
    </w:p>
    <w:p w14:paraId="55022DC5" w14:textId="549DE6FD" w:rsidR="00E60492" w:rsidRPr="00CB50E4" w:rsidRDefault="00F847F3" w:rsidP="00E60492">
      <w:pPr>
        <w:rPr>
          <w:lang w:val="en-GB"/>
        </w:rPr>
      </w:pPr>
      <w:r>
        <w:rPr>
          <w:lang w:val="en-GB"/>
        </w:rPr>
        <w:t>The Norwegian Hairdressing Master Craft qualification differs from that of the Carpentry Master Craft (see 3.2.4) by focusing on managerial aspects rather than advancing the technical Hair</w:t>
      </w:r>
      <w:r w:rsidR="00F20FEC">
        <w:rPr>
          <w:lang w:val="en-GB"/>
        </w:rPr>
        <w:t>d</w:t>
      </w:r>
      <w:r>
        <w:rPr>
          <w:lang w:val="en-GB"/>
        </w:rPr>
        <w:t>ressing skills</w:t>
      </w:r>
      <w:r w:rsidR="00A737B3">
        <w:rPr>
          <w:rStyle w:val="Fotnotereferanse"/>
          <w:lang w:val="en-GB"/>
        </w:rPr>
        <w:footnoteReference w:id="15"/>
      </w:r>
      <w:r>
        <w:rPr>
          <w:lang w:val="en-GB"/>
        </w:rPr>
        <w:t xml:space="preserve">. </w:t>
      </w:r>
    </w:p>
    <w:p w14:paraId="5FF4463B" w14:textId="6F007E50" w:rsidR="00280395" w:rsidRPr="00B21CF9" w:rsidRDefault="00280395" w:rsidP="00280395">
      <w:pPr>
        <w:rPr>
          <w:b/>
          <w:bCs/>
          <w:lang w:val="en-GB"/>
        </w:rPr>
      </w:pPr>
      <w:r w:rsidRPr="00B21CF9">
        <w:rPr>
          <w:b/>
          <w:bCs/>
          <w:lang w:val="en-GB"/>
        </w:rPr>
        <w:lastRenderedPageBreak/>
        <w:t>T</w:t>
      </w:r>
      <w:r w:rsidRPr="00B21CF9">
        <w:rPr>
          <w:b/>
          <w:bCs/>
          <w:u w:val="single"/>
          <w:lang w:val="en-GB"/>
        </w:rPr>
        <w:t>a</w:t>
      </w:r>
      <w:r w:rsidRPr="00B21CF9">
        <w:rPr>
          <w:b/>
          <w:bCs/>
          <w:lang w:val="en-GB"/>
        </w:rPr>
        <w:t xml:space="preserve">ble </w:t>
      </w:r>
      <w:r w:rsidR="00242542">
        <w:rPr>
          <w:b/>
          <w:bCs/>
          <w:lang w:val="en-GB"/>
        </w:rPr>
        <w:t>12</w:t>
      </w:r>
      <w:r w:rsidRPr="00B21CF9">
        <w:rPr>
          <w:b/>
          <w:bCs/>
          <w:lang w:val="en-GB"/>
        </w:rPr>
        <w:tab/>
      </w:r>
      <w:r>
        <w:rPr>
          <w:b/>
          <w:bCs/>
          <w:lang w:val="en-GB"/>
        </w:rPr>
        <w:tab/>
      </w:r>
      <w:r w:rsidRPr="00B21CF9">
        <w:rPr>
          <w:b/>
          <w:bCs/>
          <w:lang w:val="en-GB"/>
        </w:rPr>
        <w:t xml:space="preserve">Norwegian Master Crafts </w:t>
      </w:r>
      <w:r w:rsidR="00E60492">
        <w:rPr>
          <w:b/>
          <w:bCs/>
          <w:lang w:val="en-GB"/>
        </w:rPr>
        <w:t>Hair</w:t>
      </w:r>
      <w:r w:rsidR="0084145A">
        <w:rPr>
          <w:b/>
          <w:bCs/>
          <w:lang w:val="en-GB"/>
        </w:rPr>
        <w:t>d</w:t>
      </w:r>
      <w:r w:rsidR="00E60492">
        <w:rPr>
          <w:b/>
          <w:bCs/>
          <w:lang w:val="en-GB"/>
        </w:rPr>
        <w:t>ressing</w:t>
      </w:r>
      <w:r w:rsidRPr="00B21CF9">
        <w:rPr>
          <w:b/>
          <w:bCs/>
          <w:lang w:val="en-GB"/>
        </w:rPr>
        <w:t xml:space="preserve"> </w:t>
      </w:r>
      <w:r w:rsidR="00F847F3">
        <w:rPr>
          <w:b/>
          <w:bCs/>
          <w:lang w:val="en-GB"/>
        </w:rPr>
        <w:t xml:space="preserve">“qualification” </w:t>
      </w:r>
      <w:r>
        <w:rPr>
          <w:b/>
          <w:bCs/>
          <w:lang w:val="en-GB"/>
        </w:rPr>
        <w:t>–</w:t>
      </w:r>
      <w:r w:rsidRPr="00B21CF9">
        <w:rPr>
          <w:b/>
          <w:bCs/>
          <w:lang w:val="en-GB"/>
        </w:rPr>
        <w:t xml:space="preserve"> </w:t>
      </w:r>
      <w:r>
        <w:rPr>
          <w:b/>
          <w:bCs/>
          <w:lang w:val="en-GB"/>
        </w:rPr>
        <w:t>core elements</w:t>
      </w:r>
    </w:p>
    <w:tbl>
      <w:tblPr>
        <w:tblStyle w:val="Tabellrutenett"/>
        <w:tblW w:w="0" w:type="auto"/>
        <w:tblLook w:val="04A0" w:firstRow="1" w:lastRow="0" w:firstColumn="1" w:lastColumn="0" w:noHBand="0" w:noVBand="1"/>
      </w:tblPr>
      <w:tblGrid>
        <w:gridCol w:w="2265"/>
        <w:gridCol w:w="2265"/>
        <w:gridCol w:w="2266"/>
        <w:gridCol w:w="2266"/>
      </w:tblGrid>
      <w:tr w:rsidR="00280395" w14:paraId="71B4E8AA" w14:textId="77777777">
        <w:tc>
          <w:tcPr>
            <w:tcW w:w="2265" w:type="dxa"/>
          </w:tcPr>
          <w:p w14:paraId="39372318" w14:textId="77777777" w:rsidR="00280395" w:rsidRPr="00B21CF9" w:rsidRDefault="00280395">
            <w:pPr>
              <w:rPr>
                <w:b/>
                <w:bCs/>
                <w:sz w:val="20"/>
                <w:szCs w:val="20"/>
                <w:lang w:val="en-GB"/>
              </w:rPr>
            </w:pPr>
          </w:p>
        </w:tc>
        <w:tc>
          <w:tcPr>
            <w:tcW w:w="2265" w:type="dxa"/>
          </w:tcPr>
          <w:p w14:paraId="134A2B82" w14:textId="77777777" w:rsidR="00280395" w:rsidRPr="00B21CF9" w:rsidRDefault="00280395">
            <w:pPr>
              <w:rPr>
                <w:b/>
                <w:bCs/>
                <w:sz w:val="20"/>
                <w:szCs w:val="20"/>
                <w:lang w:val="en-GB"/>
              </w:rPr>
            </w:pPr>
            <w:r w:rsidRPr="00B21CF9">
              <w:rPr>
                <w:b/>
                <w:bCs/>
                <w:sz w:val="20"/>
                <w:szCs w:val="20"/>
                <w:lang w:val="en-GB"/>
              </w:rPr>
              <w:t>Knowledge, for example related to…</w:t>
            </w:r>
          </w:p>
        </w:tc>
        <w:tc>
          <w:tcPr>
            <w:tcW w:w="2266" w:type="dxa"/>
          </w:tcPr>
          <w:p w14:paraId="1F73E143" w14:textId="77777777" w:rsidR="00280395" w:rsidRPr="00B21CF9" w:rsidRDefault="00280395">
            <w:pPr>
              <w:rPr>
                <w:b/>
                <w:bCs/>
                <w:sz w:val="20"/>
                <w:szCs w:val="20"/>
                <w:lang w:val="en-GB"/>
              </w:rPr>
            </w:pPr>
            <w:r w:rsidRPr="00B21CF9">
              <w:rPr>
                <w:b/>
                <w:bCs/>
                <w:sz w:val="20"/>
                <w:szCs w:val="20"/>
                <w:lang w:val="en-GB"/>
              </w:rPr>
              <w:t xml:space="preserve">Skills, for example related to…. </w:t>
            </w:r>
          </w:p>
        </w:tc>
        <w:tc>
          <w:tcPr>
            <w:tcW w:w="2266" w:type="dxa"/>
          </w:tcPr>
          <w:p w14:paraId="3B95824F" w14:textId="77777777" w:rsidR="00280395" w:rsidRPr="00B21CF9" w:rsidRDefault="00280395">
            <w:pPr>
              <w:rPr>
                <w:b/>
                <w:bCs/>
                <w:sz w:val="20"/>
                <w:szCs w:val="20"/>
                <w:lang w:val="en-GB"/>
              </w:rPr>
            </w:pPr>
            <w:r w:rsidRPr="00B21CF9">
              <w:rPr>
                <w:b/>
                <w:bCs/>
                <w:sz w:val="20"/>
                <w:szCs w:val="20"/>
                <w:lang w:val="en-GB"/>
              </w:rPr>
              <w:t>General competence – responsibility and autonomy, for example related to….</w:t>
            </w:r>
          </w:p>
        </w:tc>
      </w:tr>
      <w:tr w:rsidR="00280395" w14:paraId="7C89CACB" w14:textId="77777777">
        <w:tc>
          <w:tcPr>
            <w:tcW w:w="2265" w:type="dxa"/>
          </w:tcPr>
          <w:p w14:paraId="29D9CE3B" w14:textId="48B35A24" w:rsidR="00280395" w:rsidRPr="00280395" w:rsidRDefault="007C77C6">
            <w:pPr>
              <w:rPr>
                <w:b/>
                <w:bCs/>
                <w:sz w:val="20"/>
                <w:szCs w:val="20"/>
                <w:lang w:val="en-GB"/>
              </w:rPr>
            </w:pPr>
            <w:r>
              <w:rPr>
                <w:b/>
                <w:bCs/>
                <w:sz w:val="20"/>
                <w:szCs w:val="20"/>
                <w:lang w:val="en-GB"/>
              </w:rPr>
              <w:t>O</w:t>
            </w:r>
            <w:r w:rsidR="00280395" w:rsidRPr="00280395">
              <w:rPr>
                <w:b/>
                <w:bCs/>
                <w:sz w:val="20"/>
                <w:szCs w:val="20"/>
                <w:lang w:val="en-GB"/>
              </w:rPr>
              <w:t>ccupational</w:t>
            </w:r>
            <w:r>
              <w:rPr>
                <w:b/>
                <w:bCs/>
                <w:sz w:val="20"/>
                <w:szCs w:val="20"/>
                <w:lang w:val="en-GB"/>
              </w:rPr>
              <w:t xml:space="preserve"> (Fag)</w:t>
            </w:r>
            <w:r w:rsidR="00280395" w:rsidRPr="00280395">
              <w:rPr>
                <w:b/>
                <w:bCs/>
                <w:sz w:val="20"/>
                <w:szCs w:val="20"/>
                <w:lang w:val="en-GB"/>
              </w:rPr>
              <w:t xml:space="preserve"> management (</w:t>
            </w:r>
            <w:r>
              <w:rPr>
                <w:b/>
                <w:bCs/>
                <w:sz w:val="20"/>
                <w:szCs w:val="20"/>
                <w:lang w:val="en-GB"/>
              </w:rPr>
              <w:t>For c</w:t>
            </w:r>
            <w:r w:rsidR="00280395" w:rsidRPr="00280395">
              <w:rPr>
                <w:b/>
                <w:bCs/>
                <w:sz w:val="20"/>
                <w:szCs w:val="20"/>
                <w:lang w:val="en-GB"/>
              </w:rPr>
              <w:t>rafts,</w:t>
            </w:r>
            <w:r w:rsidR="00280395">
              <w:rPr>
                <w:b/>
                <w:bCs/>
                <w:sz w:val="20"/>
                <w:szCs w:val="20"/>
                <w:lang w:val="en-GB"/>
              </w:rPr>
              <w:t xml:space="preserve"> including Hair</w:t>
            </w:r>
            <w:r w:rsidR="00F20FEC">
              <w:rPr>
                <w:b/>
                <w:bCs/>
                <w:sz w:val="20"/>
                <w:szCs w:val="20"/>
                <w:lang w:val="en-GB"/>
              </w:rPr>
              <w:t>d</w:t>
            </w:r>
            <w:r w:rsidR="00280395">
              <w:rPr>
                <w:b/>
                <w:bCs/>
                <w:sz w:val="20"/>
                <w:szCs w:val="20"/>
                <w:lang w:val="en-GB"/>
              </w:rPr>
              <w:t>ressing)</w:t>
            </w:r>
          </w:p>
        </w:tc>
        <w:tc>
          <w:tcPr>
            <w:tcW w:w="2265" w:type="dxa"/>
          </w:tcPr>
          <w:p w14:paraId="23C96794" w14:textId="2C2EEB10" w:rsidR="00280395" w:rsidRPr="00B21CF9" w:rsidRDefault="00280395">
            <w:pPr>
              <w:rPr>
                <w:sz w:val="20"/>
                <w:szCs w:val="20"/>
                <w:lang w:val="en-GB"/>
              </w:rPr>
            </w:pPr>
            <w:r w:rsidRPr="00B21CF9">
              <w:rPr>
                <w:sz w:val="20"/>
                <w:szCs w:val="20"/>
                <w:lang w:val="en-GB"/>
              </w:rPr>
              <w:t>-</w:t>
            </w:r>
            <w:proofErr w:type="spellStart"/>
            <w:r w:rsidR="006005C0">
              <w:rPr>
                <w:sz w:val="20"/>
                <w:szCs w:val="20"/>
                <w:lang w:val="en-GB"/>
              </w:rPr>
              <w:t>Industry</w:t>
            </w:r>
            <w:r w:rsidR="007C77C6">
              <w:rPr>
                <w:sz w:val="20"/>
                <w:szCs w:val="20"/>
                <w:lang w:val="en-GB"/>
              </w:rPr>
              <w:t>knowledg</w:t>
            </w:r>
            <w:r w:rsidRPr="00B21CF9">
              <w:rPr>
                <w:sz w:val="20"/>
                <w:szCs w:val="20"/>
                <w:lang w:val="en-GB"/>
              </w:rPr>
              <w:t>e</w:t>
            </w:r>
            <w:proofErr w:type="spellEnd"/>
            <w:r w:rsidR="007C77C6">
              <w:rPr>
                <w:sz w:val="20"/>
                <w:szCs w:val="20"/>
                <w:lang w:val="en-GB"/>
              </w:rPr>
              <w:t>.</w:t>
            </w:r>
          </w:p>
          <w:p w14:paraId="0968972F" w14:textId="668FCA61" w:rsidR="00A67338" w:rsidRDefault="00280395">
            <w:pPr>
              <w:rPr>
                <w:sz w:val="20"/>
                <w:szCs w:val="20"/>
                <w:lang w:val="en-GB"/>
              </w:rPr>
            </w:pPr>
            <w:r w:rsidRPr="00B21CF9">
              <w:rPr>
                <w:sz w:val="20"/>
                <w:szCs w:val="20"/>
                <w:lang w:val="en-GB"/>
              </w:rPr>
              <w:t>-</w:t>
            </w:r>
            <w:r w:rsidR="00A67338">
              <w:rPr>
                <w:sz w:val="20"/>
                <w:szCs w:val="20"/>
                <w:lang w:val="en-GB"/>
              </w:rPr>
              <w:t>Market trends</w:t>
            </w:r>
            <w:r w:rsidR="007C77C6">
              <w:rPr>
                <w:sz w:val="20"/>
                <w:szCs w:val="20"/>
                <w:lang w:val="en-GB"/>
              </w:rPr>
              <w:t>.</w:t>
            </w:r>
          </w:p>
          <w:p w14:paraId="45E4F4CE" w14:textId="6CB33FCB" w:rsidR="00A67338" w:rsidRDefault="00A67338">
            <w:pPr>
              <w:rPr>
                <w:sz w:val="20"/>
                <w:szCs w:val="20"/>
                <w:lang w:val="en-GB"/>
              </w:rPr>
            </w:pPr>
            <w:r>
              <w:rPr>
                <w:sz w:val="20"/>
                <w:szCs w:val="20"/>
                <w:lang w:val="en-GB"/>
              </w:rPr>
              <w:t>-</w:t>
            </w:r>
            <w:r w:rsidR="007C77C6">
              <w:rPr>
                <w:sz w:val="20"/>
                <w:szCs w:val="20"/>
                <w:lang w:val="en-GB"/>
              </w:rPr>
              <w:t>N</w:t>
            </w:r>
            <w:r>
              <w:rPr>
                <w:sz w:val="20"/>
                <w:szCs w:val="20"/>
                <w:lang w:val="en-GB"/>
              </w:rPr>
              <w:t>umbers and calculations</w:t>
            </w:r>
          </w:p>
          <w:p w14:paraId="32EAB3D7" w14:textId="1EFC85C7" w:rsidR="00A67338" w:rsidRDefault="00A67338">
            <w:pPr>
              <w:rPr>
                <w:sz w:val="20"/>
                <w:szCs w:val="20"/>
                <w:lang w:val="en-GB"/>
              </w:rPr>
            </w:pPr>
            <w:r>
              <w:rPr>
                <w:sz w:val="20"/>
                <w:szCs w:val="20"/>
                <w:lang w:val="en-GB"/>
              </w:rPr>
              <w:t>-</w:t>
            </w:r>
            <w:r w:rsidR="007C77C6">
              <w:rPr>
                <w:sz w:val="20"/>
                <w:szCs w:val="20"/>
                <w:lang w:val="en-GB"/>
              </w:rPr>
              <w:t>S</w:t>
            </w:r>
            <w:r>
              <w:rPr>
                <w:sz w:val="20"/>
                <w:szCs w:val="20"/>
                <w:lang w:val="en-GB"/>
              </w:rPr>
              <w:t>ervice</w:t>
            </w:r>
            <w:r w:rsidR="007C77C6">
              <w:rPr>
                <w:sz w:val="20"/>
                <w:szCs w:val="20"/>
                <w:lang w:val="en-GB"/>
              </w:rPr>
              <w:t xml:space="preserve"> </w:t>
            </w:r>
            <w:r>
              <w:rPr>
                <w:sz w:val="20"/>
                <w:szCs w:val="20"/>
                <w:lang w:val="en-GB"/>
              </w:rPr>
              <w:t>concepts</w:t>
            </w:r>
            <w:r w:rsidR="007C77C6">
              <w:rPr>
                <w:sz w:val="20"/>
                <w:szCs w:val="20"/>
                <w:lang w:val="en-GB"/>
              </w:rPr>
              <w:t>.</w:t>
            </w:r>
          </w:p>
          <w:p w14:paraId="5505E466" w14:textId="77777777" w:rsidR="007C77C6" w:rsidRDefault="00A67338">
            <w:pPr>
              <w:rPr>
                <w:sz w:val="20"/>
                <w:szCs w:val="20"/>
                <w:lang w:val="en-GB"/>
              </w:rPr>
            </w:pPr>
            <w:r>
              <w:rPr>
                <w:sz w:val="20"/>
                <w:szCs w:val="20"/>
                <w:lang w:val="en-GB"/>
              </w:rPr>
              <w:t>-Logistics</w:t>
            </w:r>
            <w:r w:rsidR="007C77C6">
              <w:rPr>
                <w:sz w:val="20"/>
                <w:szCs w:val="20"/>
                <w:lang w:val="en-GB"/>
              </w:rPr>
              <w:t>.</w:t>
            </w:r>
          </w:p>
          <w:p w14:paraId="419885DA" w14:textId="3AE34DBE" w:rsidR="00A67338" w:rsidRDefault="00A67338">
            <w:pPr>
              <w:rPr>
                <w:sz w:val="20"/>
                <w:szCs w:val="20"/>
                <w:lang w:val="en-GB"/>
              </w:rPr>
            </w:pPr>
            <w:r>
              <w:rPr>
                <w:sz w:val="20"/>
                <w:szCs w:val="20"/>
                <w:lang w:val="en-GB"/>
              </w:rPr>
              <w:t>-</w:t>
            </w:r>
            <w:r w:rsidR="007C77C6">
              <w:rPr>
                <w:sz w:val="20"/>
                <w:szCs w:val="20"/>
                <w:lang w:val="en-GB"/>
              </w:rPr>
              <w:t>E</w:t>
            </w:r>
            <w:r>
              <w:rPr>
                <w:sz w:val="20"/>
                <w:szCs w:val="20"/>
                <w:lang w:val="en-GB"/>
              </w:rPr>
              <w:t>thics</w:t>
            </w:r>
            <w:r w:rsidR="007C77C6">
              <w:rPr>
                <w:sz w:val="20"/>
                <w:szCs w:val="20"/>
                <w:lang w:val="en-GB"/>
              </w:rPr>
              <w:t>.</w:t>
            </w:r>
          </w:p>
          <w:p w14:paraId="460173BF" w14:textId="3D2A5754" w:rsidR="00A67338" w:rsidRDefault="007C77C6">
            <w:pPr>
              <w:rPr>
                <w:sz w:val="20"/>
                <w:szCs w:val="20"/>
                <w:lang w:val="en-GB"/>
              </w:rPr>
            </w:pPr>
            <w:r>
              <w:rPr>
                <w:sz w:val="20"/>
                <w:szCs w:val="20"/>
                <w:lang w:val="en-GB"/>
              </w:rPr>
              <w:t>-</w:t>
            </w:r>
            <w:r w:rsidR="00A67338">
              <w:rPr>
                <w:sz w:val="20"/>
                <w:szCs w:val="20"/>
                <w:lang w:val="en-GB"/>
              </w:rPr>
              <w:t>Quality and quality assurance</w:t>
            </w:r>
            <w:r>
              <w:rPr>
                <w:sz w:val="20"/>
                <w:szCs w:val="20"/>
                <w:lang w:val="en-GB"/>
              </w:rPr>
              <w:t>.</w:t>
            </w:r>
          </w:p>
          <w:p w14:paraId="4E650A33" w14:textId="1C64FB2C" w:rsidR="00280395" w:rsidRPr="00B21CF9" w:rsidRDefault="00280395">
            <w:pPr>
              <w:rPr>
                <w:sz w:val="20"/>
                <w:szCs w:val="20"/>
                <w:lang w:val="en-GB"/>
              </w:rPr>
            </w:pPr>
            <w:r w:rsidRPr="00B21CF9">
              <w:rPr>
                <w:sz w:val="20"/>
                <w:szCs w:val="20"/>
                <w:lang w:val="en-GB"/>
              </w:rPr>
              <w:t>-Quality control issues</w:t>
            </w:r>
            <w:r w:rsidR="007C77C6">
              <w:rPr>
                <w:sz w:val="20"/>
                <w:szCs w:val="20"/>
                <w:lang w:val="en-GB"/>
              </w:rPr>
              <w:t>.</w:t>
            </w:r>
          </w:p>
          <w:p w14:paraId="1545173A" w14:textId="69048FAA" w:rsidR="00280395" w:rsidRPr="00B21CF9" w:rsidRDefault="00280395">
            <w:pPr>
              <w:rPr>
                <w:sz w:val="20"/>
                <w:szCs w:val="20"/>
                <w:lang w:val="en-GB"/>
              </w:rPr>
            </w:pPr>
            <w:r w:rsidRPr="00B21CF9">
              <w:rPr>
                <w:sz w:val="20"/>
                <w:szCs w:val="20"/>
                <w:lang w:val="en-GB"/>
              </w:rPr>
              <w:t>-Rules and regulations</w:t>
            </w:r>
            <w:r w:rsidR="007C77C6">
              <w:rPr>
                <w:sz w:val="20"/>
                <w:szCs w:val="20"/>
                <w:lang w:val="en-GB"/>
              </w:rPr>
              <w:t>.</w:t>
            </w:r>
          </w:p>
          <w:p w14:paraId="1698D79A" w14:textId="77777777" w:rsidR="00280395" w:rsidRPr="00B21CF9" w:rsidRDefault="00280395">
            <w:pPr>
              <w:rPr>
                <w:sz w:val="20"/>
                <w:szCs w:val="20"/>
                <w:lang w:val="en-GB"/>
              </w:rPr>
            </w:pPr>
          </w:p>
        </w:tc>
        <w:tc>
          <w:tcPr>
            <w:tcW w:w="2266" w:type="dxa"/>
          </w:tcPr>
          <w:p w14:paraId="0093E606" w14:textId="60B0765C" w:rsidR="00A67338" w:rsidRDefault="00280395" w:rsidP="00A67338">
            <w:pPr>
              <w:rPr>
                <w:sz w:val="20"/>
                <w:szCs w:val="20"/>
                <w:lang w:val="en-GB"/>
              </w:rPr>
            </w:pPr>
            <w:r w:rsidRPr="00B21CF9">
              <w:rPr>
                <w:sz w:val="20"/>
                <w:szCs w:val="20"/>
                <w:lang w:val="en-GB"/>
              </w:rPr>
              <w:t>-</w:t>
            </w:r>
            <w:r w:rsidR="00A67338">
              <w:rPr>
                <w:sz w:val="20"/>
                <w:szCs w:val="20"/>
                <w:lang w:val="en-GB"/>
              </w:rPr>
              <w:t>Counselling and advisory techniques</w:t>
            </w:r>
            <w:r w:rsidR="007C77C6">
              <w:rPr>
                <w:sz w:val="20"/>
                <w:szCs w:val="20"/>
                <w:lang w:val="en-GB"/>
              </w:rPr>
              <w:t>.</w:t>
            </w:r>
          </w:p>
          <w:p w14:paraId="1259EEB7" w14:textId="4996154B" w:rsidR="00A67338" w:rsidRDefault="00083F50" w:rsidP="00A67338">
            <w:pPr>
              <w:rPr>
                <w:sz w:val="20"/>
                <w:szCs w:val="20"/>
                <w:lang w:val="en-GB"/>
              </w:rPr>
            </w:pPr>
            <w:r>
              <w:rPr>
                <w:sz w:val="20"/>
                <w:szCs w:val="20"/>
                <w:lang w:val="en-GB"/>
              </w:rPr>
              <w:t>-</w:t>
            </w:r>
            <w:r w:rsidR="007C77C6">
              <w:rPr>
                <w:sz w:val="20"/>
                <w:szCs w:val="20"/>
                <w:lang w:val="en-GB"/>
              </w:rPr>
              <w:t>L</w:t>
            </w:r>
            <w:r w:rsidR="00A67338">
              <w:rPr>
                <w:sz w:val="20"/>
                <w:szCs w:val="20"/>
                <w:lang w:val="en-GB"/>
              </w:rPr>
              <w:t>eadership and management</w:t>
            </w:r>
            <w:r w:rsidR="007C77C6">
              <w:rPr>
                <w:sz w:val="20"/>
                <w:szCs w:val="20"/>
                <w:lang w:val="en-GB"/>
              </w:rPr>
              <w:t>.</w:t>
            </w:r>
          </w:p>
          <w:p w14:paraId="674F9EE0" w14:textId="1DBBC98C" w:rsidR="00A67338" w:rsidRDefault="00A67338" w:rsidP="00A67338">
            <w:pPr>
              <w:rPr>
                <w:sz w:val="20"/>
                <w:szCs w:val="20"/>
                <w:lang w:val="en-GB"/>
              </w:rPr>
            </w:pPr>
            <w:r>
              <w:rPr>
                <w:sz w:val="20"/>
                <w:szCs w:val="20"/>
                <w:lang w:val="en-GB"/>
              </w:rPr>
              <w:t>-Develop offers</w:t>
            </w:r>
            <w:r w:rsidR="007C77C6">
              <w:rPr>
                <w:sz w:val="20"/>
                <w:szCs w:val="20"/>
                <w:lang w:val="en-GB"/>
              </w:rPr>
              <w:t>.</w:t>
            </w:r>
          </w:p>
          <w:p w14:paraId="3CC9FF02" w14:textId="3E00A0E7" w:rsidR="00A67338" w:rsidRDefault="00A67338" w:rsidP="00A67338">
            <w:pPr>
              <w:rPr>
                <w:sz w:val="20"/>
                <w:szCs w:val="20"/>
                <w:lang w:val="en-GB"/>
              </w:rPr>
            </w:pPr>
            <w:r>
              <w:rPr>
                <w:sz w:val="20"/>
                <w:szCs w:val="20"/>
                <w:lang w:val="en-GB"/>
              </w:rPr>
              <w:t>-Contract negotiations and regulations</w:t>
            </w:r>
            <w:r w:rsidR="007C77C6">
              <w:rPr>
                <w:sz w:val="20"/>
                <w:szCs w:val="20"/>
                <w:lang w:val="en-GB"/>
              </w:rPr>
              <w:t>.</w:t>
            </w:r>
          </w:p>
          <w:p w14:paraId="5809DB79" w14:textId="128972AA" w:rsidR="00A67338" w:rsidRDefault="00A67338" w:rsidP="00A67338">
            <w:pPr>
              <w:rPr>
                <w:sz w:val="20"/>
                <w:szCs w:val="20"/>
                <w:lang w:val="en-GB"/>
              </w:rPr>
            </w:pPr>
            <w:r>
              <w:rPr>
                <w:sz w:val="20"/>
                <w:szCs w:val="20"/>
                <w:lang w:val="en-GB"/>
              </w:rPr>
              <w:t>-Service development</w:t>
            </w:r>
            <w:r w:rsidR="007C77C6">
              <w:rPr>
                <w:sz w:val="20"/>
                <w:szCs w:val="20"/>
                <w:lang w:val="en-GB"/>
              </w:rPr>
              <w:t>.</w:t>
            </w:r>
          </w:p>
          <w:p w14:paraId="19F0CD1F" w14:textId="77777777" w:rsidR="00A67338" w:rsidRDefault="00A67338" w:rsidP="00A67338">
            <w:pPr>
              <w:rPr>
                <w:sz w:val="20"/>
                <w:szCs w:val="20"/>
                <w:lang w:val="en-GB"/>
              </w:rPr>
            </w:pPr>
          </w:p>
          <w:p w14:paraId="1E5CF566" w14:textId="77777777" w:rsidR="00A67338" w:rsidRDefault="00A67338" w:rsidP="00A67338">
            <w:pPr>
              <w:rPr>
                <w:sz w:val="20"/>
                <w:szCs w:val="20"/>
                <w:lang w:val="en-GB"/>
              </w:rPr>
            </w:pPr>
          </w:p>
          <w:p w14:paraId="6314A816" w14:textId="77777777" w:rsidR="00A67338" w:rsidRDefault="00A67338" w:rsidP="00A67338">
            <w:pPr>
              <w:rPr>
                <w:sz w:val="20"/>
                <w:szCs w:val="20"/>
                <w:lang w:val="en-GB"/>
              </w:rPr>
            </w:pPr>
          </w:p>
          <w:p w14:paraId="3D6860C5" w14:textId="2B479A56" w:rsidR="00A67338" w:rsidRPr="00A67338" w:rsidRDefault="00A67338" w:rsidP="00A67338">
            <w:pPr>
              <w:rPr>
                <w:sz w:val="20"/>
                <w:szCs w:val="20"/>
                <w:lang w:val="en-GB"/>
              </w:rPr>
            </w:pPr>
            <w:r>
              <w:rPr>
                <w:sz w:val="20"/>
                <w:szCs w:val="20"/>
                <w:lang w:val="en-GB"/>
              </w:rPr>
              <w:t>-</w:t>
            </w:r>
            <w:r w:rsidRPr="00A67338">
              <w:rPr>
                <w:sz w:val="20"/>
                <w:szCs w:val="20"/>
                <w:lang w:val="en-GB"/>
              </w:rPr>
              <w:t>Plan</w:t>
            </w:r>
            <w:r w:rsidR="002F52E7">
              <w:rPr>
                <w:sz w:val="20"/>
                <w:szCs w:val="20"/>
                <w:lang w:val="en-GB"/>
              </w:rPr>
              <w:t>,</w:t>
            </w:r>
            <w:r w:rsidRPr="00A67338">
              <w:rPr>
                <w:sz w:val="20"/>
                <w:szCs w:val="20"/>
                <w:lang w:val="en-GB"/>
              </w:rPr>
              <w:t xml:space="preserve"> </w:t>
            </w:r>
            <w:proofErr w:type="gramStart"/>
            <w:r w:rsidRPr="00A67338">
              <w:rPr>
                <w:sz w:val="20"/>
                <w:szCs w:val="20"/>
                <w:lang w:val="en-GB"/>
              </w:rPr>
              <w:t>control</w:t>
            </w:r>
            <w:proofErr w:type="gramEnd"/>
            <w:r w:rsidRPr="00A67338">
              <w:rPr>
                <w:sz w:val="20"/>
                <w:szCs w:val="20"/>
                <w:lang w:val="en-GB"/>
              </w:rPr>
              <w:t xml:space="preserve"> and document work</w:t>
            </w:r>
            <w:r w:rsidR="007C77C6">
              <w:rPr>
                <w:sz w:val="20"/>
                <w:szCs w:val="20"/>
                <w:lang w:val="en-GB"/>
              </w:rPr>
              <w:t>.</w:t>
            </w:r>
          </w:p>
          <w:p w14:paraId="16959F10" w14:textId="7606E63C" w:rsidR="00A67338" w:rsidRDefault="00A67338" w:rsidP="00A67338">
            <w:pPr>
              <w:rPr>
                <w:sz w:val="20"/>
                <w:szCs w:val="20"/>
                <w:lang w:val="en-GB"/>
              </w:rPr>
            </w:pPr>
            <w:r>
              <w:rPr>
                <w:sz w:val="20"/>
                <w:szCs w:val="20"/>
                <w:lang w:val="en-GB"/>
              </w:rPr>
              <w:t>-Plan and document products</w:t>
            </w:r>
            <w:r w:rsidR="007C77C6">
              <w:rPr>
                <w:sz w:val="20"/>
                <w:szCs w:val="20"/>
                <w:lang w:val="en-GB"/>
              </w:rPr>
              <w:t>.</w:t>
            </w:r>
          </w:p>
          <w:p w14:paraId="127C28C2" w14:textId="2649BDE6" w:rsidR="00A67338" w:rsidRDefault="00A67338" w:rsidP="00A67338">
            <w:pPr>
              <w:rPr>
                <w:sz w:val="20"/>
                <w:szCs w:val="20"/>
                <w:lang w:val="en-GB"/>
              </w:rPr>
            </w:pPr>
            <w:r>
              <w:rPr>
                <w:sz w:val="20"/>
                <w:szCs w:val="20"/>
                <w:lang w:val="en-GB"/>
              </w:rPr>
              <w:t>-Establish quality management</w:t>
            </w:r>
            <w:r w:rsidR="007C77C6">
              <w:rPr>
                <w:sz w:val="20"/>
                <w:szCs w:val="20"/>
                <w:lang w:val="en-GB"/>
              </w:rPr>
              <w:t>.</w:t>
            </w:r>
          </w:p>
          <w:p w14:paraId="3AF68DC5" w14:textId="261F9FFF" w:rsidR="00A67338" w:rsidRPr="00B21CF9" w:rsidRDefault="00A67338" w:rsidP="00A67338">
            <w:pPr>
              <w:rPr>
                <w:sz w:val="20"/>
                <w:szCs w:val="20"/>
                <w:lang w:val="en-GB"/>
              </w:rPr>
            </w:pPr>
            <w:r>
              <w:rPr>
                <w:sz w:val="20"/>
                <w:szCs w:val="20"/>
                <w:lang w:val="en-GB"/>
              </w:rPr>
              <w:t>-Lead execution of work</w:t>
            </w:r>
            <w:r w:rsidR="007C77C6">
              <w:rPr>
                <w:sz w:val="20"/>
                <w:szCs w:val="20"/>
                <w:lang w:val="en-GB"/>
              </w:rPr>
              <w:t>.</w:t>
            </w:r>
          </w:p>
          <w:p w14:paraId="2FE2EA6D" w14:textId="1353CD32" w:rsidR="00280395" w:rsidRPr="00B21CF9" w:rsidRDefault="00280395">
            <w:pPr>
              <w:rPr>
                <w:sz w:val="20"/>
                <w:szCs w:val="20"/>
                <w:lang w:val="en-GB"/>
              </w:rPr>
            </w:pPr>
          </w:p>
        </w:tc>
        <w:tc>
          <w:tcPr>
            <w:tcW w:w="2266" w:type="dxa"/>
          </w:tcPr>
          <w:p w14:paraId="642BEF3C" w14:textId="7408989B" w:rsidR="00280395" w:rsidRDefault="00A67338">
            <w:pPr>
              <w:rPr>
                <w:sz w:val="20"/>
                <w:szCs w:val="20"/>
                <w:lang w:val="en-GB"/>
              </w:rPr>
            </w:pPr>
            <w:r>
              <w:rPr>
                <w:sz w:val="20"/>
                <w:szCs w:val="20"/>
                <w:lang w:val="en-GB"/>
              </w:rPr>
              <w:t>-Analyse developments and contribute to further improvements</w:t>
            </w:r>
            <w:r w:rsidR="007C77C6">
              <w:rPr>
                <w:sz w:val="20"/>
                <w:szCs w:val="20"/>
                <w:lang w:val="en-GB"/>
              </w:rPr>
              <w:t>.</w:t>
            </w:r>
          </w:p>
          <w:p w14:paraId="1920BF03" w14:textId="08D370B7" w:rsidR="00A67338" w:rsidRDefault="00A67338">
            <w:pPr>
              <w:rPr>
                <w:sz w:val="20"/>
                <w:szCs w:val="20"/>
                <w:lang w:val="en-GB"/>
              </w:rPr>
            </w:pPr>
            <w:r>
              <w:rPr>
                <w:sz w:val="20"/>
                <w:szCs w:val="20"/>
                <w:lang w:val="en-GB"/>
              </w:rPr>
              <w:t>-Develop a company culture</w:t>
            </w:r>
            <w:r w:rsidR="007C77C6">
              <w:rPr>
                <w:sz w:val="20"/>
                <w:szCs w:val="20"/>
                <w:lang w:val="en-GB"/>
              </w:rPr>
              <w:t>.</w:t>
            </w:r>
          </w:p>
          <w:p w14:paraId="208C2D2F" w14:textId="33AFA2E2" w:rsidR="00A67338" w:rsidRDefault="00A67338">
            <w:pPr>
              <w:rPr>
                <w:sz w:val="20"/>
                <w:szCs w:val="20"/>
                <w:lang w:val="en-GB"/>
              </w:rPr>
            </w:pPr>
            <w:r>
              <w:rPr>
                <w:sz w:val="20"/>
                <w:szCs w:val="20"/>
                <w:lang w:val="en-GB"/>
              </w:rPr>
              <w:t>Consider commercial and environmental consequences of products and services</w:t>
            </w:r>
            <w:r w:rsidR="007C77C6">
              <w:rPr>
                <w:sz w:val="20"/>
                <w:szCs w:val="20"/>
                <w:lang w:val="en-GB"/>
              </w:rPr>
              <w:t>.</w:t>
            </w:r>
          </w:p>
          <w:p w14:paraId="1BEA6E78" w14:textId="3297E071" w:rsidR="00A67338" w:rsidRPr="00A67338" w:rsidRDefault="00A67338" w:rsidP="00A67338">
            <w:pPr>
              <w:rPr>
                <w:sz w:val="20"/>
                <w:szCs w:val="20"/>
                <w:lang w:val="en-GB"/>
              </w:rPr>
            </w:pPr>
            <w:r>
              <w:rPr>
                <w:sz w:val="20"/>
                <w:szCs w:val="20"/>
                <w:lang w:val="en-GB"/>
              </w:rPr>
              <w:t>-</w:t>
            </w:r>
            <w:r w:rsidRPr="00A67338">
              <w:rPr>
                <w:sz w:val="20"/>
                <w:szCs w:val="20"/>
                <w:lang w:val="en-GB"/>
              </w:rPr>
              <w:t>Communicate new services and products to customers</w:t>
            </w:r>
            <w:r w:rsidR="007C77C6">
              <w:rPr>
                <w:sz w:val="20"/>
                <w:szCs w:val="20"/>
                <w:lang w:val="en-GB"/>
              </w:rPr>
              <w:t>.</w:t>
            </w:r>
          </w:p>
          <w:p w14:paraId="313482BD" w14:textId="078A1F3A" w:rsidR="00A67338" w:rsidRDefault="00A67338" w:rsidP="00A67338">
            <w:pPr>
              <w:rPr>
                <w:sz w:val="20"/>
                <w:szCs w:val="20"/>
                <w:lang w:val="en-GB"/>
              </w:rPr>
            </w:pPr>
            <w:r>
              <w:rPr>
                <w:sz w:val="20"/>
                <w:szCs w:val="20"/>
                <w:lang w:val="en-GB"/>
              </w:rPr>
              <w:t>-</w:t>
            </w:r>
            <w:r w:rsidRPr="00A67338">
              <w:rPr>
                <w:sz w:val="20"/>
                <w:szCs w:val="20"/>
                <w:lang w:val="en-GB"/>
              </w:rPr>
              <w:t>Deal with unforeseen incidents and dev</w:t>
            </w:r>
            <w:r>
              <w:rPr>
                <w:sz w:val="20"/>
                <w:szCs w:val="20"/>
                <w:lang w:val="en-GB"/>
              </w:rPr>
              <w:t>e</w:t>
            </w:r>
            <w:r w:rsidRPr="00A67338">
              <w:rPr>
                <w:sz w:val="20"/>
                <w:szCs w:val="20"/>
                <w:lang w:val="en-GB"/>
              </w:rPr>
              <w:t>lopments</w:t>
            </w:r>
            <w:r w:rsidR="007C77C6">
              <w:rPr>
                <w:sz w:val="20"/>
                <w:szCs w:val="20"/>
                <w:lang w:val="en-GB"/>
              </w:rPr>
              <w:t>.</w:t>
            </w:r>
          </w:p>
          <w:p w14:paraId="2F481CE8" w14:textId="58DCB52F" w:rsidR="00A67338" w:rsidRPr="00A67338" w:rsidRDefault="00A67338" w:rsidP="00A67338">
            <w:pPr>
              <w:rPr>
                <w:sz w:val="20"/>
                <w:szCs w:val="20"/>
                <w:lang w:val="en-GB"/>
              </w:rPr>
            </w:pPr>
            <w:r>
              <w:rPr>
                <w:sz w:val="20"/>
                <w:szCs w:val="20"/>
                <w:lang w:val="en-GB"/>
              </w:rPr>
              <w:t>-Evaluate complete work and projects</w:t>
            </w:r>
            <w:r w:rsidR="007C77C6">
              <w:rPr>
                <w:sz w:val="20"/>
                <w:szCs w:val="20"/>
                <w:lang w:val="en-GB"/>
              </w:rPr>
              <w:t>.</w:t>
            </w:r>
          </w:p>
        </w:tc>
      </w:tr>
      <w:tr w:rsidR="00280395" w14:paraId="6E5726DF" w14:textId="77777777">
        <w:tc>
          <w:tcPr>
            <w:tcW w:w="2265" w:type="dxa"/>
          </w:tcPr>
          <w:p w14:paraId="4D35B7C5" w14:textId="482FB788" w:rsidR="00280395" w:rsidRPr="00B21CF9" w:rsidRDefault="00280395">
            <w:pPr>
              <w:rPr>
                <w:b/>
                <w:bCs/>
                <w:sz w:val="20"/>
                <w:szCs w:val="20"/>
                <w:lang w:val="en-GB"/>
              </w:rPr>
            </w:pPr>
            <w:r w:rsidRPr="00B21CF9">
              <w:rPr>
                <w:b/>
                <w:bCs/>
                <w:sz w:val="20"/>
                <w:szCs w:val="20"/>
                <w:lang w:val="en-GB"/>
              </w:rPr>
              <w:t>Company management (</w:t>
            </w:r>
            <w:proofErr w:type="spellStart"/>
            <w:r w:rsidRPr="00B21CF9">
              <w:rPr>
                <w:b/>
                <w:bCs/>
                <w:sz w:val="20"/>
                <w:szCs w:val="20"/>
                <w:lang w:val="en-GB"/>
              </w:rPr>
              <w:t>Bedriftsledelse</w:t>
            </w:r>
            <w:proofErr w:type="spellEnd"/>
            <w:r>
              <w:rPr>
                <w:b/>
                <w:bCs/>
                <w:sz w:val="20"/>
                <w:szCs w:val="20"/>
                <w:lang w:val="en-GB"/>
              </w:rPr>
              <w:t xml:space="preserve"> crafts, including hairdressing</w:t>
            </w:r>
            <w:r w:rsidRPr="00B21CF9">
              <w:rPr>
                <w:b/>
                <w:bCs/>
                <w:sz w:val="20"/>
                <w:szCs w:val="20"/>
                <w:lang w:val="en-GB"/>
              </w:rPr>
              <w:t>)</w:t>
            </w:r>
          </w:p>
        </w:tc>
        <w:tc>
          <w:tcPr>
            <w:tcW w:w="2265" w:type="dxa"/>
          </w:tcPr>
          <w:p w14:paraId="10D20953" w14:textId="6F084DF0" w:rsidR="00280395" w:rsidRDefault="00E60492">
            <w:pPr>
              <w:rPr>
                <w:sz w:val="20"/>
                <w:szCs w:val="20"/>
                <w:lang w:val="en-GB"/>
              </w:rPr>
            </w:pPr>
            <w:r>
              <w:rPr>
                <w:sz w:val="20"/>
                <w:szCs w:val="20"/>
                <w:lang w:val="en-GB"/>
              </w:rPr>
              <w:t>-</w:t>
            </w:r>
            <w:r w:rsidR="00A67338">
              <w:rPr>
                <w:sz w:val="20"/>
                <w:szCs w:val="20"/>
                <w:lang w:val="en-GB"/>
              </w:rPr>
              <w:t>Laws and regulations</w:t>
            </w:r>
            <w:r w:rsidR="007C77C6">
              <w:rPr>
                <w:sz w:val="20"/>
                <w:szCs w:val="20"/>
                <w:lang w:val="en-GB"/>
              </w:rPr>
              <w:t>.</w:t>
            </w:r>
            <w:r w:rsidR="00A67338">
              <w:rPr>
                <w:sz w:val="20"/>
                <w:szCs w:val="20"/>
                <w:lang w:val="en-GB"/>
              </w:rPr>
              <w:t xml:space="preserve"> relevant</w:t>
            </w:r>
            <w:r>
              <w:rPr>
                <w:sz w:val="20"/>
                <w:szCs w:val="20"/>
                <w:lang w:val="en-GB"/>
              </w:rPr>
              <w:t xml:space="preserve"> to business</w:t>
            </w:r>
          </w:p>
          <w:p w14:paraId="00D10E6B" w14:textId="17CFD876" w:rsidR="00E60492" w:rsidRDefault="00E60492">
            <w:pPr>
              <w:rPr>
                <w:sz w:val="20"/>
                <w:szCs w:val="20"/>
                <w:lang w:val="en-GB"/>
              </w:rPr>
            </w:pPr>
            <w:r>
              <w:rPr>
                <w:sz w:val="20"/>
                <w:szCs w:val="20"/>
                <w:lang w:val="en-GB"/>
              </w:rPr>
              <w:t>-Theory on organisations and management</w:t>
            </w:r>
            <w:r w:rsidR="007C77C6">
              <w:rPr>
                <w:sz w:val="20"/>
                <w:szCs w:val="20"/>
                <w:lang w:val="en-GB"/>
              </w:rPr>
              <w:t>.</w:t>
            </w:r>
          </w:p>
          <w:p w14:paraId="42D903EC" w14:textId="1BAFF2EC" w:rsidR="00E60492" w:rsidRDefault="00E60492">
            <w:pPr>
              <w:rPr>
                <w:sz w:val="20"/>
                <w:szCs w:val="20"/>
                <w:lang w:val="en-GB"/>
              </w:rPr>
            </w:pPr>
            <w:r>
              <w:rPr>
                <w:sz w:val="20"/>
                <w:szCs w:val="20"/>
                <w:lang w:val="en-GB"/>
              </w:rPr>
              <w:t>-Employee relations</w:t>
            </w:r>
            <w:r w:rsidR="007C77C6">
              <w:rPr>
                <w:sz w:val="20"/>
                <w:szCs w:val="20"/>
                <w:lang w:val="en-GB"/>
              </w:rPr>
              <w:t>.</w:t>
            </w:r>
          </w:p>
          <w:p w14:paraId="729A5F8B" w14:textId="48070939" w:rsidR="00E60492" w:rsidRDefault="00E60492">
            <w:pPr>
              <w:rPr>
                <w:sz w:val="20"/>
                <w:szCs w:val="20"/>
                <w:lang w:val="en-GB"/>
              </w:rPr>
            </w:pPr>
            <w:r>
              <w:rPr>
                <w:sz w:val="20"/>
                <w:szCs w:val="20"/>
                <w:lang w:val="en-GB"/>
              </w:rPr>
              <w:t>-Conditions for learning and development</w:t>
            </w:r>
            <w:r w:rsidR="007C77C6">
              <w:rPr>
                <w:sz w:val="20"/>
                <w:szCs w:val="20"/>
                <w:lang w:val="en-GB"/>
              </w:rPr>
              <w:t>.</w:t>
            </w:r>
          </w:p>
          <w:p w14:paraId="67E17F7D" w14:textId="50F9A01B" w:rsidR="00E60492" w:rsidRDefault="00E60492">
            <w:pPr>
              <w:rPr>
                <w:sz w:val="20"/>
                <w:szCs w:val="20"/>
                <w:lang w:val="en-GB"/>
              </w:rPr>
            </w:pPr>
            <w:r>
              <w:rPr>
                <w:sz w:val="20"/>
                <w:szCs w:val="20"/>
                <w:lang w:val="en-GB"/>
              </w:rPr>
              <w:t>-Economic management and leadership</w:t>
            </w:r>
            <w:r w:rsidR="007C77C6">
              <w:rPr>
                <w:sz w:val="20"/>
                <w:szCs w:val="20"/>
                <w:lang w:val="en-GB"/>
              </w:rPr>
              <w:t>.</w:t>
            </w:r>
          </w:p>
          <w:p w14:paraId="4B440C5E" w14:textId="138001D4" w:rsidR="00E60492" w:rsidRDefault="00E60492">
            <w:pPr>
              <w:rPr>
                <w:sz w:val="20"/>
                <w:szCs w:val="20"/>
                <w:lang w:val="en-GB"/>
              </w:rPr>
            </w:pPr>
            <w:r>
              <w:rPr>
                <w:sz w:val="20"/>
                <w:szCs w:val="20"/>
                <w:lang w:val="en-GB"/>
              </w:rPr>
              <w:t>-Marketing principles</w:t>
            </w:r>
            <w:r w:rsidR="007C77C6">
              <w:rPr>
                <w:sz w:val="20"/>
                <w:szCs w:val="20"/>
                <w:lang w:val="en-GB"/>
              </w:rPr>
              <w:t>.</w:t>
            </w:r>
          </w:p>
          <w:p w14:paraId="59F78E08" w14:textId="56B14C7C" w:rsidR="00E60492" w:rsidRPr="00B21CF9" w:rsidRDefault="00E60492">
            <w:pPr>
              <w:rPr>
                <w:sz w:val="20"/>
                <w:szCs w:val="20"/>
                <w:lang w:val="en-GB"/>
              </w:rPr>
            </w:pPr>
          </w:p>
        </w:tc>
        <w:tc>
          <w:tcPr>
            <w:tcW w:w="2266" w:type="dxa"/>
          </w:tcPr>
          <w:p w14:paraId="6EAD32A2" w14:textId="53D3CD67" w:rsidR="00280395" w:rsidRDefault="00E60492" w:rsidP="00E60492">
            <w:pPr>
              <w:rPr>
                <w:sz w:val="20"/>
                <w:szCs w:val="20"/>
                <w:lang w:val="en-GB"/>
              </w:rPr>
            </w:pPr>
            <w:r>
              <w:rPr>
                <w:sz w:val="20"/>
                <w:szCs w:val="20"/>
                <w:lang w:val="en-GB"/>
              </w:rPr>
              <w:t>-</w:t>
            </w:r>
            <w:r w:rsidRPr="00E60492">
              <w:rPr>
                <w:sz w:val="20"/>
                <w:szCs w:val="20"/>
                <w:lang w:val="en-GB"/>
              </w:rPr>
              <w:t>Ability to lead a company</w:t>
            </w:r>
            <w:r w:rsidR="007C77C6">
              <w:rPr>
                <w:sz w:val="20"/>
                <w:szCs w:val="20"/>
                <w:lang w:val="en-GB"/>
              </w:rPr>
              <w:t>.</w:t>
            </w:r>
          </w:p>
          <w:p w14:paraId="6F73E165" w14:textId="7F7BC374" w:rsidR="00E60492" w:rsidRPr="00E60492" w:rsidRDefault="00E60492" w:rsidP="00E60492">
            <w:pPr>
              <w:rPr>
                <w:sz w:val="20"/>
                <w:szCs w:val="20"/>
                <w:lang w:val="en-GB"/>
              </w:rPr>
            </w:pPr>
            <w:r>
              <w:rPr>
                <w:sz w:val="20"/>
                <w:szCs w:val="20"/>
                <w:lang w:val="en-GB"/>
              </w:rPr>
              <w:t>-Ability to set up a company</w:t>
            </w:r>
            <w:r w:rsidR="007C77C6">
              <w:rPr>
                <w:sz w:val="20"/>
                <w:szCs w:val="20"/>
                <w:lang w:val="en-GB"/>
              </w:rPr>
              <w:t>.</w:t>
            </w:r>
          </w:p>
          <w:p w14:paraId="2F784E88" w14:textId="4A062D94" w:rsidR="00E60492" w:rsidRDefault="00E60492" w:rsidP="00E60492">
            <w:pPr>
              <w:rPr>
                <w:sz w:val="20"/>
                <w:szCs w:val="20"/>
                <w:lang w:val="en-GB"/>
              </w:rPr>
            </w:pPr>
            <w:r>
              <w:rPr>
                <w:sz w:val="20"/>
                <w:szCs w:val="20"/>
                <w:lang w:val="en-GB"/>
              </w:rPr>
              <w:t>- Evolve own leadershi</w:t>
            </w:r>
            <w:r w:rsidR="007C77C6">
              <w:rPr>
                <w:sz w:val="20"/>
                <w:szCs w:val="20"/>
                <w:lang w:val="en-GB"/>
              </w:rPr>
              <w:t>p</w:t>
            </w:r>
            <w:r>
              <w:rPr>
                <w:sz w:val="20"/>
                <w:szCs w:val="20"/>
                <w:lang w:val="en-GB"/>
              </w:rPr>
              <w:t xml:space="preserve"> style</w:t>
            </w:r>
            <w:r w:rsidR="007C77C6">
              <w:rPr>
                <w:sz w:val="20"/>
                <w:szCs w:val="20"/>
                <w:lang w:val="en-GB"/>
              </w:rPr>
              <w:t>.</w:t>
            </w:r>
          </w:p>
          <w:p w14:paraId="07DF7C5A" w14:textId="69A0B4AB" w:rsidR="00E60492" w:rsidRDefault="00E60492" w:rsidP="00E60492">
            <w:pPr>
              <w:rPr>
                <w:sz w:val="20"/>
                <w:szCs w:val="20"/>
                <w:lang w:val="en-GB"/>
              </w:rPr>
            </w:pPr>
            <w:r>
              <w:rPr>
                <w:sz w:val="20"/>
                <w:szCs w:val="20"/>
                <w:lang w:val="en-GB"/>
              </w:rPr>
              <w:t>-Decision</w:t>
            </w:r>
            <w:r w:rsidR="002F52E7">
              <w:rPr>
                <w:sz w:val="20"/>
                <w:szCs w:val="20"/>
                <w:lang w:val="en-GB"/>
              </w:rPr>
              <w:t>-</w:t>
            </w:r>
            <w:r>
              <w:rPr>
                <w:sz w:val="20"/>
                <w:szCs w:val="20"/>
                <w:lang w:val="en-GB"/>
              </w:rPr>
              <w:t>making ability</w:t>
            </w:r>
            <w:r w:rsidR="007C77C6">
              <w:rPr>
                <w:sz w:val="20"/>
                <w:szCs w:val="20"/>
                <w:lang w:val="en-GB"/>
              </w:rPr>
              <w:t>.</w:t>
            </w:r>
          </w:p>
          <w:p w14:paraId="6722C4F9" w14:textId="75F65837" w:rsidR="00E60492" w:rsidRDefault="00E60492" w:rsidP="00E60492">
            <w:pPr>
              <w:rPr>
                <w:sz w:val="20"/>
                <w:szCs w:val="20"/>
                <w:lang w:val="en-GB"/>
              </w:rPr>
            </w:pPr>
            <w:r>
              <w:rPr>
                <w:sz w:val="20"/>
                <w:szCs w:val="20"/>
                <w:lang w:val="en-GB"/>
              </w:rPr>
              <w:t xml:space="preserve">Deal with </w:t>
            </w:r>
            <w:r w:rsidR="007C77C6">
              <w:rPr>
                <w:sz w:val="20"/>
                <w:szCs w:val="20"/>
                <w:lang w:val="en-GB"/>
              </w:rPr>
              <w:t xml:space="preserve">unpredicted </w:t>
            </w:r>
            <w:r>
              <w:rPr>
                <w:sz w:val="20"/>
                <w:szCs w:val="20"/>
                <w:lang w:val="en-GB"/>
              </w:rPr>
              <w:t>situations a</w:t>
            </w:r>
            <w:r w:rsidR="00A737B3">
              <w:rPr>
                <w:sz w:val="20"/>
                <w:szCs w:val="20"/>
                <w:lang w:val="en-GB"/>
              </w:rPr>
              <w:t>n</w:t>
            </w:r>
            <w:r>
              <w:rPr>
                <w:sz w:val="20"/>
                <w:szCs w:val="20"/>
                <w:lang w:val="en-GB"/>
              </w:rPr>
              <w:t>d problems</w:t>
            </w:r>
            <w:r w:rsidR="007C77C6">
              <w:rPr>
                <w:sz w:val="20"/>
                <w:szCs w:val="20"/>
                <w:lang w:val="en-GB"/>
              </w:rPr>
              <w:t>.</w:t>
            </w:r>
          </w:p>
          <w:p w14:paraId="257E4ACA" w14:textId="334790E9" w:rsidR="00E60492" w:rsidRDefault="00E60492" w:rsidP="00E60492">
            <w:pPr>
              <w:rPr>
                <w:sz w:val="20"/>
                <w:szCs w:val="20"/>
                <w:lang w:val="en-GB"/>
              </w:rPr>
            </w:pPr>
            <w:r>
              <w:rPr>
                <w:sz w:val="20"/>
                <w:szCs w:val="20"/>
                <w:lang w:val="en-GB"/>
              </w:rPr>
              <w:t>-Update oneself on developments</w:t>
            </w:r>
            <w:r w:rsidR="007C77C6">
              <w:rPr>
                <w:sz w:val="20"/>
                <w:szCs w:val="20"/>
                <w:lang w:val="en-GB"/>
              </w:rPr>
              <w:t>.</w:t>
            </w:r>
          </w:p>
          <w:p w14:paraId="79FE9B38" w14:textId="5B8EFD2E" w:rsidR="00E60492" w:rsidRDefault="00E60492" w:rsidP="00E60492">
            <w:pPr>
              <w:rPr>
                <w:sz w:val="20"/>
                <w:szCs w:val="20"/>
                <w:lang w:val="en-GB"/>
              </w:rPr>
            </w:pPr>
            <w:r>
              <w:rPr>
                <w:sz w:val="20"/>
                <w:szCs w:val="20"/>
                <w:lang w:val="en-GB"/>
              </w:rPr>
              <w:t>-Plan and steer economy</w:t>
            </w:r>
            <w:r w:rsidR="007C77C6">
              <w:rPr>
                <w:sz w:val="20"/>
                <w:szCs w:val="20"/>
                <w:lang w:val="en-GB"/>
              </w:rPr>
              <w:t>.</w:t>
            </w:r>
          </w:p>
          <w:p w14:paraId="13F4AC6D" w14:textId="1793B2F1" w:rsidR="00E60492" w:rsidRDefault="00E60492" w:rsidP="00E60492">
            <w:pPr>
              <w:rPr>
                <w:sz w:val="20"/>
                <w:szCs w:val="20"/>
                <w:lang w:val="en-GB"/>
              </w:rPr>
            </w:pPr>
            <w:r>
              <w:rPr>
                <w:sz w:val="20"/>
                <w:szCs w:val="20"/>
                <w:lang w:val="en-GB"/>
              </w:rPr>
              <w:t>-Develop budget and calculate costs</w:t>
            </w:r>
            <w:r w:rsidR="007C77C6">
              <w:rPr>
                <w:sz w:val="20"/>
                <w:szCs w:val="20"/>
                <w:lang w:val="en-GB"/>
              </w:rPr>
              <w:t>.</w:t>
            </w:r>
          </w:p>
          <w:p w14:paraId="08C74B05" w14:textId="18448A3D" w:rsidR="00E60492" w:rsidRPr="00E60492" w:rsidRDefault="00E60492" w:rsidP="00E60492">
            <w:pPr>
              <w:rPr>
                <w:sz w:val="20"/>
                <w:szCs w:val="20"/>
                <w:lang w:val="en-GB"/>
              </w:rPr>
            </w:pPr>
            <w:r>
              <w:rPr>
                <w:sz w:val="20"/>
                <w:szCs w:val="20"/>
                <w:lang w:val="en-GB"/>
              </w:rPr>
              <w:t>-Lead marketing</w:t>
            </w:r>
            <w:r w:rsidR="007C77C6">
              <w:rPr>
                <w:sz w:val="20"/>
                <w:szCs w:val="20"/>
                <w:lang w:val="en-GB"/>
              </w:rPr>
              <w:t>.</w:t>
            </w:r>
            <w:r>
              <w:rPr>
                <w:sz w:val="20"/>
                <w:szCs w:val="20"/>
                <w:lang w:val="en-GB"/>
              </w:rPr>
              <w:t xml:space="preserve"> </w:t>
            </w:r>
          </w:p>
        </w:tc>
        <w:tc>
          <w:tcPr>
            <w:tcW w:w="2266" w:type="dxa"/>
          </w:tcPr>
          <w:p w14:paraId="0A8D0BD8" w14:textId="77777777" w:rsidR="00280395" w:rsidRDefault="00E60492">
            <w:pPr>
              <w:rPr>
                <w:sz w:val="20"/>
                <w:szCs w:val="20"/>
                <w:lang w:val="en-GB"/>
              </w:rPr>
            </w:pPr>
            <w:r>
              <w:rPr>
                <w:sz w:val="20"/>
                <w:szCs w:val="20"/>
                <w:lang w:val="en-GB"/>
              </w:rPr>
              <w:t>-Ability to independent and critical reflection related to articulation and solving of problems</w:t>
            </w:r>
          </w:p>
          <w:p w14:paraId="283BF2A8" w14:textId="7A46A801" w:rsidR="00E60492" w:rsidRDefault="00E60492">
            <w:pPr>
              <w:rPr>
                <w:sz w:val="20"/>
                <w:szCs w:val="20"/>
                <w:lang w:val="en-GB"/>
              </w:rPr>
            </w:pPr>
            <w:r>
              <w:rPr>
                <w:sz w:val="20"/>
                <w:szCs w:val="20"/>
                <w:lang w:val="en-GB"/>
              </w:rPr>
              <w:t xml:space="preserve">-Cooperate and communicate with employees, customer, </w:t>
            </w:r>
            <w:proofErr w:type="gramStart"/>
            <w:r>
              <w:rPr>
                <w:sz w:val="20"/>
                <w:szCs w:val="20"/>
                <w:lang w:val="en-GB"/>
              </w:rPr>
              <w:t>authorities</w:t>
            </w:r>
            <w:proofErr w:type="gramEnd"/>
            <w:r>
              <w:rPr>
                <w:sz w:val="20"/>
                <w:szCs w:val="20"/>
                <w:lang w:val="en-GB"/>
              </w:rPr>
              <w:t xml:space="preserve"> and collaborators in general</w:t>
            </w:r>
          </w:p>
          <w:p w14:paraId="77BA636D" w14:textId="03A81F95" w:rsidR="00E60492" w:rsidRDefault="00E60492">
            <w:pPr>
              <w:rPr>
                <w:sz w:val="20"/>
                <w:szCs w:val="20"/>
                <w:lang w:val="en-GB"/>
              </w:rPr>
            </w:pPr>
            <w:r>
              <w:rPr>
                <w:sz w:val="20"/>
                <w:szCs w:val="20"/>
                <w:lang w:val="en-GB"/>
              </w:rPr>
              <w:t xml:space="preserve">-Establish the basis for development and innovation </w:t>
            </w:r>
          </w:p>
          <w:p w14:paraId="4C26249B" w14:textId="63D05C49" w:rsidR="00E60492" w:rsidRPr="00B21CF9" w:rsidRDefault="00E60492">
            <w:pPr>
              <w:rPr>
                <w:sz w:val="20"/>
                <w:szCs w:val="20"/>
                <w:lang w:val="en-GB"/>
              </w:rPr>
            </w:pPr>
            <w:r>
              <w:rPr>
                <w:sz w:val="20"/>
                <w:szCs w:val="20"/>
                <w:lang w:val="en-GB"/>
              </w:rPr>
              <w:t>-Analyse business performance and economy together with relevant others</w:t>
            </w:r>
          </w:p>
        </w:tc>
      </w:tr>
    </w:tbl>
    <w:p w14:paraId="27F15F5E" w14:textId="11BC1A19" w:rsidR="00280395" w:rsidRPr="00C050AF" w:rsidRDefault="00C050AF" w:rsidP="00280395">
      <w:pPr>
        <w:rPr>
          <w:sz w:val="16"/>
          <w:szCs w:val="16"/>
          <w:lang w:val="en-GB"/>
        </w:rPr>
      </w:pPr>
      <w:proofErr w:type="spellStart"/>
      <w:r w:rsidRPr="00C050AF">
        <w:rPr>
          <w:sz w:val="16"/>
          <w:szCs w:val="16"/>
          <w:lang w:val="en-GB"/>
        </w:rPr>
        <w:t>Mesterbrevnemnda</w:t>
      </w:r>
      <w:proofErr w:type="spellEnd"/>
      <w:r w:rsidRPr="00C050AF">
        <w:rPr>
          <w:sz w:val="16"/>
          <w:szCs w:val="16"/>
          <w:lang w:val="en-GB"/>
        </w:rPr>
        <w:t xml:space="preserve"> 2014/17</w:t>
      </w:r>
    </w:p>
    <w:p w14:paraId="57A6D877" w14:textId="4F0B8D05" w:rsidR="00E60492" w:rsidRPr="00ED5CB0" w:rsidRDefault="00E60492" w:rsidP="00280395">
      <w:pPr>
        <w:rPr>
          <w:lang w:val="en-GB"/>
        </w:rPr>
      </w:pPr>
      <w:r w:rsidRPr="00E60492">
        <w:rPr>
          <w:b/>
          <w:bCs/>
          <w:lang w:val="en-GB"/>
        </w:rPr>
        <w:t>Breadth:</w:t>
      </w:r>
      <w:r w:rsidR="009D176A">
        <w:rPr>
          <w:b/>
          <w:bCs/>
          <w:lang w:val="en-GB"/>
        </w:rPr>
        <w:t xml:space="preserve"> </w:t>
      </w:r>
      <w:r w:rsidR="00ED5CB0" w:rsidRPr="00ED5CB0">
        <w:rPr>
          <w:lang w:val="en-GB"/>
        </w:rPr>
        <w:t xml:space="preserve">The focus of the “qualification” is on </w:t>
      </w:r>
      <w:r w:rsidR="00ED5CB0">
        <w:rPr>
          <w:lang w:val="en-GB"/>
        </w:rPr>
        <w:t>team and business management and not explicitly on trade/occupational specific skills (techniques).  This differentiates the Norwegian approach fro</w:t>
      </w:r>
      <w:r w:rsidR="00F06C63">
        <w:rPr>
          <w:lang w:val="en-GB"/>
        </w:rPr>
        <w:t>m</w:t>
      </w:r>
      <w:r w:rsidR="00ED5CB0">
        <w:rPr>
          <w:lang w:val="en-GB"/>
        </w:rPr>
        <w:t xml:space="preserve"> that of Austria, </w:t>
      </w:r>
      <w:proofErr w:type="gramStart"/>
      <w:r w:rsidR="00ED5CB0">
        <w:rPr>
          <w:lang w:val="en-GB"/>
        </w:rPr>
        <w:t>Germany</w:t>
      </w:r>
      <w:proofErr w:type="gramEnd"/>
      <w:r w:rsidR="00ED5CB0">
        <w:rPr>
          <w:lang w:val="en-GB"/>
        </w:rPr>
        <w:t xml:space="preserve"> and France, where in-depth skills and competences related to the core cutting and colouring is given much attention.   </w:t>
      </w:r>
    </w:p>
    <w:p w14:paraId="6427A510" w14:textId="55400346" w:rsidR="00280395" w:rsidRDefault="00E60492" w:rsidP="00280395">
      <w:pPr>
        <w:rPr>
          <w:b/>
          <w:bCs/>
          <w:lang w:val="en-GB"/>
        </w:rPr>
      </w:pPr>
      <w:r w:rsidRPr="00E60492">
        <w:rPr>
          <w:b/>
          <w:bCs/>
          <w:lang w:val="en-GB"/>
        </w:rPr>
        <w:t>Depth:</w:t>
      </w:r>
      <w:r w:rsidR="00ED5CB0">
        <w:rPr>
          <w:lang w:val="en-GB"/>
        </w:rPr>
        <w:t xml:space="preserve">  The depth of </w:t>
      </w:r>
      <w:r w:rsidR="00A737B3">
        <w:rPr>
          <w:lang w:val="en-GB"/>
        </w:rPr>
        <w:t xml:space="preserve">Norwegian </w:t>
      </w:r>
      <w:r w:rsidR="00ED5CB0">
        <w:rPr>
          <w:lang w:val="en-GB"/>
        </w:rPr>
        <w:t>skills and competence requirements are overall equivalent to th</w:t>
      </w:r>
      <w:r w:rsidR="00A737B3">
        <w:rPr>
          <w:lang w:val="en-GB"/>
        </w:rPr>
        <w:t>ose</w:t>
      </w:r>
      <w:r w:rsidR="00ED5CB0">
        <w:rPr>
          <w:lang w:val="en-GB"/>
        </w:rPr>
        <w:t xml:space="preserve"> we find in other countries and are comfortably </w:t>
      </w:r>
      <w:r w:rsidR="00A737B3">
        <w:rPr>
          <w:lang w:val="en-GB"/>
        </w:rPr>
        <w:t>placed within the range of descriptors at level 6, although in some areas touching descriptors at level 7 (in dealing with unpredictability</w:t>
      </w:r>
      <w:r w:rsidR="002B34BA">
        <w:rPr>
          <w:lang w:val="en-GB"/>
        </w:rPr>
        <w:t xml:space="preserve"> and</w:t>
      </w:r>
      <w:r w:rsidR="00A737B3">
        <w:rPr>
          <w:lang w:val="en-GB"/>
        </w:rPr>
        <w:t xml:space="preserve"> being responsible for development and innovation).</w:t>
      </w:r>
      <w:r w:rsidR="00ED5CB0" w:rsidRPr="00ED5CB0">
        <w:rPr>
          <w:lang w:val="en-GB"/>
        </w:rPr>
        <w:t xml:space="preserve"> </w:t>
      </w:r>
      <w:r w:rsidR="00ED5CB0">
        <w:rPr>
          <w:b/>
          <w:bCs/>
          <w:lang w:val="en-GB"/>
        </w:rPr>
        <w:t xml:space="preserve">  </w:t>
      </w:r>
    </w:p>
    <w:p w14:paraId="1BB67F01" w14:textId="77777777" w:rsidR="00A737B3" w:rsidRPr="00280395" w:rsidRDefault="00A737B3" w:rsidP="00280395">
      <w:pPr>
        <w:rPr>
          <w:lang w:val="en-GB"/>
        </w:rPr>
      </w:pPr>
    </w:p>
    <w:p w14:paraId="582E40D9" w14:textId="65B7555A" w:rsidR="00AC7E12" w:rsidRDefault="00AC7E12" w:rsidP="00AC7E12">
      <w:pPr>
        <w:pStyle w:val="Overskrift3"/>
        <w:rPr>
          <w:lang w:val="en-GB"/>
        </w:rPr>
      </w:pPr>
      <w:bookmarkStart w:id="26" w:name="_Toc136957594"/>
      <w:r>
        <w:rPr>
          <w:lang w:val="en-GB"/>
        </w:rPr>
        <w:t>3.3.5</w:t>
      </w:r>
      <w:r>
        <w:rPr>
          <w:lang w:val="en-GB"/>
        </w:rPr>
        <w:tab/>
        <w:t>Switzerland</w:t>
      </w:r>
      <w:bookmarkEnd w:id="26"/>
    </w:p>
    <w:p w14:paraId="715E5577" w14:textId="13CA77A3" w:rsidR="00447BA7" w:rsidRDefault="00A737B3" w:rsidP="00AA0E77">
      <w:pPr>
        <w:rPr>
          <w:lang w:val="en-GB"/>
        </w:rPr>
      </w:pPr>
      <w:r>
        <w:rPr>
          <w:lang w:val="en-GB"/>
        </w:rPr>
        <w:t xml:space="preserve">The Swiss Master Craft qualification in </w:t>
      </w:r>
      <w:r w:rsidR="0084145A">
        <w:rPr>
          <w:lang w:val="en-GB"/>
        </w:rPr>
        <w:t>Hairdressing</w:t>
      </w:r>
      <w:r>
        <w:rPr>
          <w:lang w:val="en-GB"/>
        </w:rPr>
        <w:t xml:space="preserve"> is structured partly</w:t>
      </w:r>
      <w:r w:rsidR="002F52E7">
        <w:rPr>
          <w:lang w:val="en-GB"/>
        </w:rPr>
        <w:t xml:space="preserve"> in</w:t>
      </w:r>
      <w:r>
        <w:rPr>
          <w:lang w:val="en-GB"/>
        </w:rPr>
        <w:t xml:space="preserve"> the same way as the Norwegian </w:t>
      </w:r>
      <w:r w:rsidR="00040FC5">
        <w:rPr>
          <w:lang w:val="en-GB"/>
        </w:rPr>
        <w:t xml:space="preserve">qualification </w:t>
      </w:r>
      <w:r>
        <w:rPr>
          <w:lang w:val="en-GB"/>
        </w:rPr>
        <w:t xml:space="preserve">by giving emphasis to managerial aspects rather than technical (‘cutting and colouring’) specialisation. </w:t>
      </w:r>
      <w:r w:rsidR="00AC7E12">
        <w:rPr>
          <w:lang w:val="en-GB"/>
        </w:rPr>
        <w:t xml:space="preserve">  </w:t>
      </w:r>
    </w:p>
    <w:p w14:paraId="7A1780E3" w14:textId="7193B1A8" w:rsidR="00C050AF" w:rsidRPr="007E5C6F" w:rsidRDefault="00C050AF" w:rsidP="00C050AF">
      <w:pPr>
        <w:rPr>
          <w:b/>
          <w:bCs/>
          <w:lang w:val="en-GB"/>
        </w:rPr>
      </w:pPr>
      <w:r w:rsidRPr="007E5C6F">
        <w:rPr>
          <w:b/>
          <w:bCs/>
          <w:lang w:val="en-GB"/>
        </w:rPr>
        <w:t xml:space="preserve">Table </w:t>
      </w:r>
      <w:r w:rsidR="00242542">
        <w:rPr>
          <w:b/>
          <w:bCs/>
          <w:lang w:val="en-GB"/>
        </w:rPr>
        <w:t>13</w:t>
      </w:r>
      <w:r>
        <w:rPr>
          <w:b/>
          <w:bCs/>
          <w:lang w:val="en-GB"/>
        </w:rPr>
        <w:t>.</w:t>
      </w:r>
      <w:r w:rsidRPr="007E5C6F">
        <w:rPr>
          <w:b/>
          <w:bCs/>
          <w:lang w:val="en-GB"/>
        </w:rPr>
        <w:tab/>
        <w:t xml:space="preserve">  Profile of </w:t>
      </w:r>
      <w:r>
        <w:rPr>
          <w:b/>
          <w:bCs/>
          <w:lang w:val="en-GB"/>
        </w:rPr>
        <w:t xml:space="preserve">Swiss Master Craft qualification in </w:t>
      </w:r>
      <w:r w:rsidR="00C15296">
        <w:rPr>
          <w:b/>
          <w:bCs/>
          <w:lang w:val="en-GB"/>
        </w:rPr>
        <w:t>Hair</w:t>
      </w:r>
      <w:r w:rsidR="0084145A">
        <w:rPr>
          <w:b/>
          <w:bCs/>
          <w:lang w:val="en-GB"/>
        </w:rPr>
        <w:t>d</w:t>
      </w:r>
      <w:r w:rsidR="00C15296">
        <w:rPr>
          <w:b/>
          <w:bCs/>
          <w:lang w:val="en-GB"/>
        </w:rPr>
        <w:t>ressing</w:t>
      </w:r>
      <w:r>
        <w:rPr>
          <w:b/>
          <w:bCs/>
          <w:lang w:val="en-GB"/>
        </w:rPr>
        <w:t xml:space="preserve"> (</w:t>
      </w:r>
      <w:r w:rsidR="00C15296">
        <w:rPr>
          <w:b/>
          <w:bCs/>
          <w:lang w:val="en-GB"/>
        </w:rPr>
        <w:t>Meister Coiffeur/Coiffeuse</w:t>
      </w:r>
      <w:r>
        <w:rPr>
          <w:b/>
          <w:bCs/>
          <w:lang w:val="en-GB"/>
        </w:rPr>
        <w:t>)</w:t>
      </w:r>
    </w:p>
    <w:tbl>
      <w:tblPr>
        <w:tblStyle w:val="Tabellrutenett"/>
        <w:tblW w:w="0" w:type="auto"/>
        <w:tblLook w:val="04A0" w:firstRow="1" w:lastRow="0" w:firstColumn="1" w:lastColumn="0" w:noHBand="0" w:noVBand="1"/>
      </w:tblPr>
      <w:tblGrid>
        <w:gridCol w:w="2265"/>
        <w:gridCol w:w="2265"/>
        <w:gridCol w:w="2266"/>
        <w:gridCol w:w="2266"/>
      </w:tblGrid>
      <w:tr w:rsidR="00C050AF" w14:paraId="5452B9E8" w14:textId="77777777">
        <w:tc>
          <w:tcPr>
            <w:tcW w:w="2265" w:type="dxa"/>
          </w:tcPr>
          <w:p w14:paraId="72B875E7" w14:textId="77777777" w:rsidR="00C050AF" w:rsidRPr="0065509E" w:rsidRDefault="00C050AF">
            <w:pPr>
              <w:rPr>
                <w:b/>
                <w:bCs/>
                <w:sz w:val="20"/>
                <w:szCs w:val="20"/>
                <w:lang w:val="en-GB"/>
              </w:rPr>
            </w:pPr>
          </w:p>
        </w:tc>
        <w:tc>
          <w:tcPr>
            <w:tcW w:w="2265" w:type="dxa"/>
          </w:tcPr>
          <w:p w14:paraId="29901F6C" w14:textId="77777777" w:rsidR="00C050AF" w:rsidRPr="0065509E" w:rsidRDefault="00C050AF">
            <w:pPr>
              <w:rPr>
                <w:b/>
                <w:bCs/>
                <w:sz w:val="20"/>
                <w:szCs w:val="20"/>
                <w:lang w:val="en-GB"/>
              </w:rPr>
            </w:pPr>
            <w:r w:rsidRPr="0065509E">
              <w:rPr>
                <w:b/>
                <w:bCs/>
                <w:sz w:val="20"/>
                <w:szCs w:val="20"/>
                <w:lang w:val="en-GB"/>
              </w:rPr>
              <w:t>Knowledge, for example related to…</w:t>
            </w:r>
          </w:p>
        </w:tc>
        <w:tc>
          <w:tcPr>
            <w:tcW w:w="2266" w:type="dxa"/>
          </w:tcPr>
          <w:p w14:paraId="1912397E" w14:textId="77777777" w:rsidR="00C050AF" w:rsidRPr="0065509E" w:rsidRDefault="00C050AF">
            <w:pPr>
              <w:rPr>
                <w:b/>
                <w:bCs/>
                <w:sz w:val="20"/>
                <w:szCs w:val="20"/>
                <w:lang w:val="en-GB"/>
              </w:rPr>
            </w:pPr>
            <w:r w:rsidRPr="0065509E">
              <w:rPr>
                <w:b/>
                <w:bCs/>
                <w:sz w:val="20"/>
                <w:szCs w:val="20"/>
                <w:lang w:val="en-GB"/>
              </w:rPr>
              <w:t>Skills, for example related to…</w:t>
            </w:r>
          </w:p>
        </w:tc>
        <w:tc>
          <w:tcPr>
            <w:tcW w:w="2266" w:type="dxa"/>
          </w:tcPr>
          <w:p w14:paraId="6B3466A5" w14:textId="77777777" w:rsidR="00C050AF" w:rsidRPr="0065509E" w:rsidRDefault="00C050AF">
            <w:pPr>
              <w:rPr>
                <w:b/>
                <w:bCs/>
                <w:sz w:val="20"/>
                <w:szCs w:val="20"/>
                <w:lang w:val="en-GB"/>
              </w:rPr>
            </w:pPr>
            <w:r w:rsidRPr="0065509E">
              <w:rPr>
                <w:b/>
                <w:bCs/>
                <w:sz w:val="20"/>
                <w:szCs w:val="20"/>
                <w:lang w:val="en-GB"/>
              </w:rPr>
              <w:t>General competences – responsibility and autonomy, for example related to…</w:t>
            </w:r>
          </w:p>
        </w:tc>
      </w:tr>
      <w:tr w:rsidR="004903D1" w14:paraId="3CC721B1" w14:textId="77777777" w:rsidTr="004903D1">
        <w:trPr>
          <w:trHeight w:val="897"/>
        </w:trPr>
        <w:tc>
          <w:tcPr>
            <w:tcW w:w="2265" w:type="dxa"/>
          </w:tcPr>
          <w:p w14:paraId="04B2DDC4" w14:textId="0AE78525" w:rsidR="004903D1" w:rsidRPr="0065509E" w:rsidRDefault="004903D1">
            <w:pPr>
              <w:rPr>
                <w:b/>
                <w:bCs/>
                <w:sz w:val="20"/>
                <w:szCs w:val="20"/>
                <w:lang w:val="en-GB"/>
              </w:rPr>
            </w:pPr>
            <w:r>
              <w:rPr>
                <w:b/>
                <w:bCs/>
                <w:sz w:val="20"/>
                <w:szCs w:val="20"/>
                <w:lang w:val="en-GB"/>
              </w:rPr>
              <w:t>Business management and strategy development</w:t>
            </w:r>
          </w:p>
        </w:tc>
        <w:tc>
          <w:tcPr>
            <w:tcW w:w="4531" w:type="dxa"/>
            <w:gridSpan w:val="2"/>
          </w:tcPr>
          <w:p w14:paraId="1AFA7589" w14:textId="187812F7" w:rsidR="004903D1" w:rsidRDefault="004903D1">
            <w:pPr>
              <w:rPr>
                <w:sz w:val="20"/>
                <w:szCs w:val="20"/>
                <w:lang w:val="en-GB"/>
              </w:rPr>
            </w:pPr>
            <w:r>
              <w:rPr>
                <w:sz w:val="20"/>
                <w:szCs w:val="20"/>
                <w:lang w:val="en-GB"/>
              </w:rPr>
              <w:t>-Principles related to leadership and management</w:t>
            </w:r>
            <w:r w:rsidR="007C77C6">
              <w:rPr>
                <w:sz w:val="20"/>
                <w:szCs w:val="20"/>
                <w:lang w:val="en-GB"/>
              </w:rPr>
              <w:t>.</w:t>
            </w:r>
          </w:p>
          <w:p w14:paraId="549FCE2F" w14:textId="517C482C" w:rsidR="004903D1" w:rsidRDefault="004903D1">
            <w:pPr>
              <w:rPr>
                <w:sz w:val="20"/>
                <w:szCs w:val="20"/>
                <w:lang w:val="en-GB"/>
              </w:rPr>
            </w:pPr>
            <w:r>
              <w:rPr>
                <w:sz w:val="20"/>
                <w:szCs w:val="20"/>
                <w:lang w:val="en-GB"/>
              </w:rPr>
              <w:t>-Strategy development and implementation</w:t>
            </w:r>
            <w:r w:rsidR="007C77C6">
              <w:rPr>
                <w:sz w:val="20"/>
                <w:szCs w:val="20"/>
                <w:lang w:val="en-GB"/>
              </w:rPr>
              <w:t>.</w:t>
            </w:r>
          </w:p>
          <w:p w14:paraId="4268AF75" w14:textId="27E9B3E6" w:rsidR="004903D1" w:rsidRDefault="004903D1">
            <w:pPr>
              <w:rPr>
                <w:sz w:val="20"/>
                <w:szCs w:val="20"/>
                <w:lang w:val="en-GB"/>
              </w:rPr>
            </w:pPr>
            <w:r>
              <w:rPr>
                <w:sz w:val="20"/>
                <w:szCs w:val="20"/>
                <w:lang w:val="en-GB"/>
              </w:rPr>
              <w:t>-Definition and development of processes and structures</w:t>
            </w:r>
            <w:r w:rsidR="007C77C6">
              <w:rPr>
                <w:sz w:val="20"/>
                <w:szCs w:val="20"/>
                <w:lang w:val="en-GB"/>
              </w:rPr>
              <w:t>.</w:t>
            </w:r>
          </w:p>
          <w:p w14:paraId="01C8A6C2" w14:textId="595C6E92" w:rsidR="004903D1" w:rsidRDefault="004903D1">
            <w:pPr>
              <w:rPr>
                <w:sz w:val="20"/>
                <w:szCs w:val="20"/>
                <w:lang w:val="en-GB"/>
              </w:rPr>
            </w:pPr>
            <w:r>
              <w:rPr>
                <w:sz w:val="20"/>
                <w:szCs w:val="20"/>
                <w:lang w:val="en-GB"/>
              </w:rPr>
              <w:t>-</w:t>
            </w:r>
            <w:r w:rsidR="007C77C6">
              <w:rPr>
                <w:sz w:val="20"/>
                <w:szCs w:val="20"/>
                <w:lang w:val="en-GB"/>
              </w:rPr>
              <w:t>T</w:t>
            </w:r>
            <w:r>
              <w:rPr>
                <w:sz w:val="20"/>
                <w:szCs w:val="20"/>
                <w:lang w:val="en-GB"/>
              </w:rPr>
              <w:t>ailoring and adjustment of structures and processes</w:t>
            </w:r>
            <w:r w:rsidR="007C77C6">
              <w:rPr>
                <w:sz w:val="20"/>
                <w:szCs w:val="20"/>
                <w:lang w:val="en-GB"/>
              </w:rPr>
              <w:t>.</w:t>
            </w:r>
          </w:p>
          <w:p w14:paraId="71DB9A67" w14:textId="1FFFBA10" w:rsidR="004903D1" w:rsidRPr="00843ED3" w:rsidRDefault="00040FC5">
            <w:pPr>
              <w:rPr>
                <w:sz w:val="20"/>
                <w:szCs w:val="20"/>
                <w:lang w:val="en-GB"/>
              </w:rPr>
            </w:pPr>
            <w:r>
              <w:rPr>
                <w:sz w:val="20"/>
                <w:szCs w:val="20"/>
                <w:lang w:val="en-GB"/>
              </w:rPr>
              <w:t>-</w:t>
            </w:r>
            <w:r w:rsidR="004903D1">
              <w:rPr>
                <w:sz w:val="20"/>
                <w:szCs w:val="20"/>
                <w:lang w:val="en-GB"/>
              </w:rPr>
              <w:t>Leading projects</w:t>
            </w:r>
            <w:r w:rsidR="007C77C6">
              <w:rPr>
                <w:sz w:val="20"/>
                <w:szCs w:val="20"/>
                <w:lang w:val="en-GB"/>
              </w:rPr>
              <w:t>.</w:t>
            </w:r>
          </w:p>
        </w:tc>
        <w:tc>
          <w:tcPr>
            <w:tcW w:w="2266" w:type="dxa"/>
            <w:vMerge w:val="restart"/>
          </w:tcPr>
          <w:p w14:paraId="194CDFB4" w14:textId="77777777" w:rsidR="004903D1" w:rsidRDefault="004903D1">
            <w:pPr>
              <w:rPr>
                <w:sz w:val="20"/>
                <w:szCs w:val="20"/>
                <w:lang w:val="en-GB"/>
              </w:rPr>
            </w:pPr>
          </w:p>
          <w:p w14:paraId="352ECA3E" w14:textId="77777777" w:rsidR="004903D1" w:rsidRDefault="004903D1">
            <w:pPr>
              <w:rPr>
                <w:sz w:val="20"/>
                <w:szCs w:val="20"/>
                <w:lang w:val="en-GB"/>
              </w:rPr>
            </w:pPr>
          </w:p>
          <w:p w14:paraId="5F117BCC" w14:textId="7C2232FA" w:rsidR="004903D1" w:rsidRPr="000B405E" w:rsidRDefault="00922A05">
            <w:pPr>
              <w:rPr>
                <w:sz w:val="20"/>
                <w:szCs w:val="20"/>
                <w:lang w:val="en-GB"/>
              </w:rPr>
            </w:pPr>
            <w:r>
              <w:rPr>
                <w:sz w:val="20"/>
                <w:szCs w:val="20"/>
                <w:lang w:val="en-GB"/>
              </w:rPr>
              <w:t xml:space="preserve">Taking on the overall responsibility of a business, the Master craftsperson must continuously evaluate and reflect on the relevance and efficiency of the chosen </w:t>
            </w:r>
            <w:r w:rsidR="007C77C6">
              <w:rPr>
                <w:sz w:val="20"/>
                <w:szCs w:val="20"/>
                <w:lang w:val="en-GB"/>
              </w:rPr>
              <w:t xml:space="preserve">techniques, </w:t>
            </w:r>
            <w:proofErr w:type="gramStart"/>
            <w:r>
              <w:rPr>
                <w:sz w:val="20"/>
                <w:szCs w:val="20"/>
                <w:lang w:val="en-GB"/>
              </w:rPr>
              <w:t>approaches</w:t>
            </w:r>
            <w:proofErr w:type="gramEnd"/>
            <w:r>
              <w:rPr>
                <w:sz w:val="20"/>
                <w:szCs w:val="20"/>
                <w:lang w:val="en-GB"/>
              </w:rPr>
              <w:t xml:space="preserve"> and </w:t>
            </w:r>
            <w:r w:rsidR="007C77C6">
              <w:rPr>
                <w:sz w:val="20"/>
                <w:szCs w:val="20"/>
                <w:lang w:val="en-GB"/>
              </w:rPr>
              <w:t xml:space="preserve">strategies; and </w:t>
            </w:r>
            <w:r>
              <w:rPr>
                <w:sz w:val="20"/>
                <w:szCs w:val="20"/>
                <w:lang w:val="en-GB"/>
              </w:rPr>
              <w:t xml:space="preserve">be open to </w:t>
            </w:r>
            <w:r w:rsidR="007C77C6">
              <w:rPr>
                <w:sz w:val="20"/>
                <w:szCs w:val="20"/>
                <w:lang w:val="en-GB"/>
              </w:rPr>
              <w:t xml:space="preserve">implement </w:t>
            </w:r>
            <w:r>
              <w:rPr>
                <w:sz w:val="20"/>
                <w:szCs w:val="20"/>
                <w:lang w:val="en-GB"/>
              </w:rPr>
              <w:t xml:space="preserve">changes and </w:t>
            </w:r>
            <w:r w:rsidR="007C77C6">
              <w:rPr>
                <w:sz w:val="20"/>
                <w:szCs w:val="20"/>
                <w:lang w:val="en-GB"/>
              </w:rPr>
              <w:t xml:space="preserve">seek </w:t>
            </w:r>
            <w:r>
              <w:rPr>
                <w:sz w:val="20"/>
                <w:szCs w:val="20"/>
                <w:lang w:val="en-GB"/>
              </w:rPr>
              <w:t>innovation. The Master need</w:t>
            </w:r>
            <w:r w:rsidR="00040FC5">
              <w:rPr>
                <w:sz w:val="20"/>
                <w:szCs w:val="20"/>
                <w:lang w:val="en-GB"/>
              </w:rPr>
              <w:t>s</w:t>
            </w:r>
            <w:r>
              <w:rPr>
                <w:sz w:val="20"/>
                <w:szCs w:val="20"/>
                <w:lang w:val="en-GB"/>
              </w:rPr>
              <w:t xml:space="preserve"> to communicate and collaborate </w:t>
            </w:r>
            <w:r w:rsidR="00A737B3">
              <w:rPr>
                <w:sz w:val="20"/>
                <w:szCs w:val="20"/>
                <w:lang w:val="en-GB"/>
              </w:rPr>
              <w:t>skilfully</w:t>
            </w:r>
            <w:r w:rsidR="007C77C6">
              <w:rPr>
                <w:sz w:val="20"/>
                <w:szCs w:val="20"/>
                <w:lang w:val="en-GB"/>
              </w:rPr>
              <w:t xml:space="preserve"> and efficiently </w:t>
            </w:r>
            <w:r>
              <w:rPr>
                <w:sz w:val="20"/>
                <w:szCs w:val="20"/>
                <w:lang w:val="en-GB"/>
              </w:rPr>
              <w:t xml:space="preserve">internally as well as externally.  </w:t>
            </w:r>
          </w:p>
        </w:tc>
      </w:tr>
      <w:tr w:rsidR="004903D1" w14:paraId="0223890F" w14:textId="77777777">
        <w:tc>
          <w:tcPr>
            <w:tcW w:w="2265" w:type="dxa"/>
          </w:tcPr>
          <w:p w14:paraId="3E64624F" w14:textId="04D97FF0" w:rsidR="004903D1" w:rsidRPr="0065509E" w:rsidRDefault="004903D1">
            <w:pPr>
              <w:rPr>
                <w:b/>
                <w:bCs/>
                <w:sz w:val="20"/>
                <w:szCs w:val="20"/>
                <w:lang w:val="en-GB"/>
              </w:rPr>
            </w:pPr>
            <w:r>
              <w:rPr>
                <w:b/>
                <w:bCs/>
                <w:sz w:val="20"/>
                <w:szCs w:val="20"/>
                <w:lang w:val="en-GB"/>
              </w:rPr>
              <w:t>Personnel management</w:t>
            </w:r>
          </w:p>
        </w:tc>
        <w:tc>
          <w:tcPr>
            <w:tcW w:w="4531" w:type="dxa"/>
            <w:gridSpan w:val="2"/>
          </w:tcPr>
          <w:p w14:paraId="49116A43" w14:textId="690344C9" w:rsidR="004903D1" w:rsidRDefault="00922A05">
            <w:pPr>
              <w:rPr>
                <w:sz w:val="20"/>
                <w:szCs w:val="20"/>
                <w:lang w:val="en-GB"/>
              </w:rPr>
            </w:pPr>
            <w:r>
              <w:rPr>
                <w:sz w:val="20"/>
                <w:szCs w:val="20"/>
                <w:lang w:val="en-GB"/>
              </w:rPr>
              <w:t>-</w:t>
            </w:r>
            <w:r w:rsidR="004903D1">
              <w:rPr>
                <w:sz w:val="20"/>
                <w:szCs w:val="20"/>
                <w:lang w:val="en-GB"/>
              </w:rPr>
              <w:t>Recruiting personnel</w:t>
            </w:r>
            <w:r w:rsidR="007C77C6">
              <w:rPr>
                <w:sz w:val="20"/>
                <w:szCs w:val="20"/>
                <w:lang w:val="en-GB"/>
              </w:rPr>
              <w:t>.</w:t>
            </w:r>
          </w:p>
          <w:p w14:paraId="2633BB04" w14:textId="7460F9F4" w:rsidR="004903D1" w:rsidRDefault="00922A05">
            <w:pPr>
              <w:rPr>
                <w:sz w:val="20"/>
                <w:szCs w:val="20"/>
                <w:lang w:val="en-GB"/>
              </w:rPr>
            </w:pPr>
            <w:r>
              <w:rPr>
                <w:sz w:val="20"/>
                <w:szCs w:val="20"/>
                <w:lang w:val="en-GB"/>
              </w:rPr>
              <w:t>-</w:t>
            </w:r>
            <w:r w:rsidR="004903D1">
              <w:rPr>
                <w:sz w:val="20"/>
                <w:szCs w:val="20"/>
                <w:lang w:val="en-GB"/>
              </w:rPr>
              <w:t>Introduction of personnel/employees to their tasks</w:t>
            </w:r>
            <w:r w:rsidR="007C77C6">
              <w:rPr>
                <w:sz w:val="20"/>
                <w:szCs w:val="20"/>
                <w:lang w:val="en-GB"/>
              </w:rPr>
              <w:t>.</w:t>
            </w:r>
          </w:p>
          <w:p w14:paraId="32B87475" w14:textId="3D72B39A" w:rsidR="004903D1" w:rsidRDefault="00922A05">
            <w:pPr>
              <w:rPr>
                <w:sz w:val="20"/>
                <w:szCs w:val="20"/>
                <w:lang w:val="en-GB"/>
              </w:rPr>
            </w:pPr>
            <w:r>
              <w:rPr>
                <w:sz w:val="20"/>
                <w:szCs w:val="20"/>
                <w:lang w:val="en-GB"/>
              </w:rPr>
              <w:t>-</w:t>
            </w:r>
            <w:r w:rsidR="004903D1">
              <w:rPr>
                <w:sz w:val="20"/>
                <w:szCs w:val="20"/>
                <w:lang w:val="en-GB"/>
              </w:rPr>
              <w:t>Employee dialogue</w:t>
            </w:r>
            <w:r w:rsidR="007C77C6">
              <w:rPr>
                <w:sz w:val="20"/>
                <w:szCs w:val="20"/>
                <w:lang w:val="en-GB"/>
              </w:rPr>
              <w:t>.</w:t>
            </w:r>
          </w:p>
          <w:p w14:paraId="226CF2C7" w14:textId="4761EBC5" w:rsidR="004903D1" w:rsidRDefault="00922A05">
            <w:pPr>
              <w:rPr>
                <w:sz w:val="20"/>
                <w:szCs w:val="20"/>
                <w:lang w:val="en-GB"/>
              </w:rPr>
            </w:pPr>
            <w:r>
              <w:rPr>
                <w:sz w:val="20"/>
                <w:szCs w:val="20"/>
                <w:lang w:val="en-GB"/>
              </w:rPr>
              <w:t>-</w:t>
            </w:r>
            <w:r w:rsidR="004903D1">
              <w:rPr>
                <w:sz w:val="20"/>
                <w:szCs w:val="20"/>
                <w:lang w:val="en-GB"/>
              </w:rPr>
              <w:t>Set frame for style and aesthetics</w:t>
            </w:r>
            <w:r w:rsidR="007C77C6">
              <w:rPr>
                <w:sz w:val="20"/>
                <w:szCs w:val="20"/>
                <w:lang w:val="en-GB"/>
              </w:rPr>
              <w:t>.</w:t>
            </w:r>
          </w:p>
          <w:p w14:paraId="32DE9D31" w14:textId="129EAE39" w:rsidR="004903D1" w:rsidRDefault="00922A05">
            <w:pPr>
              <w:rPr>
                <w:sz w:val="20"/>
                <w:szCs w:val="20"/>
                <w:lang w:val="en-GB"/>
              </w:rPr>
            </w:pPr>
            <w:r>
              <w:rPr>
                <w:sz w:val="20"/>
                <w:szCs w:val="20"/>
                <w:lang w:val="en-GB"/>
              </w:rPr>
              <w:t>-</w:t>
            </w:r>
            <w:r w:rsidR="004903D1">
              <w:rPr>
                <w:sz w:val="20"/>
                <w:szCs w:val="20"/>
                <w:lang w:val="en-GB"/>
              </w:rPr>
              <w:t>Ending employee contracts</w:t>
            </w:r>
            <w:r w:rsidR="007C77C6">
              <w:rPr>
                <w:sz w:val="20"/>
                <w:szCs w:val="20"/>
                <w:lang w:val="en-GB"/>
              </w:rPr>
              <w:t>.</w:t>
            </w:r>
          </w:p>
          <w:p w14:paraId="4AB4A7E0" w14:textId="6C8E8963" w:rsidR="004903D1" w:rsidRPr="00DC0A6C" w:rsidRDefault="00922A05">
            <w:pPr>
              <w:rPr>
                <w:sz w:val="20"/>
                <w:szCs w:val="20"/>
                <w:lang w:val="en-GB"/>
              </w:rPr>
            </w:pPr>
            <w:r>
              <w:rPr>
                <w:sz w:val="20"/>
                <w:szCs w:val="20"/>
                <w:lang w:val="en-GB"/>
              </w:rPr>
              <w:t>-</w:t>
            </w:r>
            <w:r w:rsidR="004903D1">
              <w:rPr>
                <w:sz w:val="20"/>
                <w:szCs w:val="20"/>
                <w:lang w:val="en-GB"/>
              </w:rPr>
              <w:t>Administer personnel</w:t>
            </w:r>
            <w:r w:rsidR="007C77C6">
              <w:rPr>
                <w:sz w:val="20"/>
                <w:szCs w:val="20"/>
                <w:lang w:val="en-GB"/>
              </w:rPr>
              <w:t>.</w:t>
            </w:r>
          </w:p>
        </w:tc>
        <w:tc>
          <w:tcPr>
            <w:tcW w:w="2266" w:type="dxa"/>
            <w:vMerge/>
          </w:tcPr>
          <w:p w14:paraId="0F992B6C" w14:textId="77777777" w:rsidR="004903D1" w:rsidRPr="000B405E" w:rsidRDefault="004903D1">
            <w:pPr>
              <w:rPr>
                <w:sz w:val="20"/>
                <w:szCs w:val="20"/>
                <w:lang w:val="en-GB"/>
              </w:rPr>
            </w:pPr>
          </w:p>
        </w:tc>
      </w:tr>
      <w:tr w:rsidR="004903D1" w14:paraId="422AAEDE" w14:textId="77777777">
        <w:tc>
          <w:tcPr>
            <w:tcW w:w="2265" w:type="dxa"/>
          </w:tcPr>
          <w:p w14:paraId="59316704" w14:textId="01925DFF" w:rsidR="004903D1" w:rsidRDefault="004903D1">
            <w:pPr>
              <w:rPr>
                <w:b/>
                <w:bCs/>
                <w:sz w:val="20"/>
                <w:szCs w:val="20"/>
                <w:lang w:val="en-GB"/>
              </w:rPr>
            </w:pPr>
            <w:r>
              <w:rPr>
                <w:b/>
                <w:bCs/>
                <w:sz w:val="20"/>
                <w:szCs w:val="20"/>
                <w:lang w:val="en-GB"/>
              </w:rPr>
              <w:t>Financial management</w:t>
            </w:r>
          </w:p>
        </w:tc>
        <w:tc>
          <w:tcPr>
            <w:tcW w:w="4531" w:type="dxa"/>
            <w:gridSpan w:val="2"/>
          </w:tcPr>
          <w:p w14:paraId="6AD7BA05" w14:textId="33397C26" w:rsidR="004903D1" w:rsidRDefault="00922A05">
            <w:pPr>
              <w:rPr>
                <w:sz w:val="20"/>
                <w:szCs w:val="20"/>
                <w:lang w:val="en-GB"/>
              </w:rPr>
            </w:pPr>
            <w:r>
              <w:rPr>
                <w:sz w:val="20"/>
                <w:szCs w:val="20"/>
                <w:lang w:val="en-GB"/>
              </w:rPr>
              <w:t>-</w:t>
            </w:r>
            <w:r w:rsidR="004903D1">
              <w:rPr>
                <w:sz w:val="20"/>
                <w:szCs w:val="20"/>
                <w:lang w:val="en-GB"/>
              </w:rPr>
              <w:t>Create a budget and implement it</w:t>
            </w:r>
            <w:r w:rsidR="007C77C6">
              <w:rPr>
                <w:sz w:val="20"/>
                <w:szCs w:val="20"/>
                <w:lang w:val="en-GB"/>
              </w:rPr>
              <w:t>.</w:t>
            </w:r>
          </w:p>
          <w:p w14:paraId="0CA6A332" w14:textId="3F5C87E9" w:rsidR="00922A05" w:rsidRDefault="00922A05">
            <w:pPr>
              <w:rPr>
                <w:sz w:val="20"/>
                <w:szCs w:val="20"/>
                <w:lang w:val="en-GB"/>
              </w:rPr>
            </w:pPr>
            <w:r>
              <w:rPr>
                <w:sz w:val="20"/>
                <w:szCs w:val="20"/>
                <w:lang w:val="en-GB"/>
              </w:rPr>
              <w:t>-</w:t>
            </w:r>
            <w:r w:rsidR="004903D1">
              <w:rPr>
                <w:sz w:val="20"/>
                <w:szCs w:val="20"/>
                <w:lang w:val="en-GB"/>
              </w:rPr>
              <w:t>Investments</w:t>
            </w:r>
            <w:r w:rsidR="007C77C6">
              <w:rPr>
                <w:sz w:val="20"/>
                <w:szCs w:val="20"/>
                <w:lang w:val="en-GB"/>
              </w:rPr>
              <w:t>.</w:t>
            </w:r>
          </w:p>
          <w:p w14:paraId="01C05AD5" w14:textId="5BD6C1C5" w:rsidR="00922A05" w:rsidRDefault="00922A05">
            <w:pPr>
              <w:rPr>
                <w:sz w:val="20"/>
                <w:szCs w:val="20"/>
                <w:lang w:val="en-GB"/>
              </w:rPr>
            </w:pPr>
            <w:r>
              <w:rPr>
                <w:sz w:val="20"/>
                <w:szCs w:val="20"/>
                <w:lang w:val="en-GB"/>
              </w:rPr>
              <w:t>-Accounting</w:t>
            </w:r>
            <w:r w:rsidR="007C77C6">
              <w:rPr>
                <w:sz w:val="20"/>
                <w:szCs w:val="20"/>
                <w:lang w:val="en-GB"/>
              </w:rPr>
              <w:t>.</w:t>
            </w:r>
          </w:p>
          <w:p w14:paraId="5749F585" w14:textId="58D49162" w:rsidR="004903D1" w:rsidRDefault="00922A05">
            <w:pPr>
              <w:rPr>
                <w:sz w:val="20"/>
                <w:szCs w:val="20"/>
                <w:lang w:val="en-GB"/>
              </w:rPr>
            </w:pPr>
            <w:r>
              <w:rPr>
                <w:sz w:val="20"/>
                <w:szCs w:val="20"/>
                <w:lang w:val="en-GB"/>
              </w:rPr>
              <w:t>-Acquisition of materials and products</w:t>
            </w:r>
            <w:r w:rsidR="007C77C6">
              <w:rPr>
                <w:sz w:val="20"/>
                <w:szCs w:val="20"/>
                <w:lang w:val="en-GB"/>
              </w:rPr>
              <w:t>.</w:t>
            </w:r>
          </w:p>
        </w:tc>
        <w:tc>
          <w:tcPr>
            <w:tcW w:w="2266" w:type="dxa"/>
            <w:vMerge/>
          </w:tcPr>
          <w:p w14:paraId="4B5CCCD4" w14:textId="77777777" w:rsidR="004903D1" w:rsidRPr="000B405E" w:rsidRDefault="004903D1">
            <w:pPr>
              <w:rPr>
                <w:sz w:val="20"/>
                <w:szCs w:val="20"/>
                <w:lang w:val="en-GB"/>
              </w:rPr>
            </w:pPr>
          </w:p>
        </w:tc>
      </w:tr>
      <w:tr w:rsidR="004903D1" w14:paraId="7775033E" w14:textId="77777777">
        <w:tc>
          <w:tcPr>
            <w:tcW w:w="2265" w:type="dxa"/>
          </w:tcPr>
          <w:p w14:paraId="58F5FE65" w14:textId="3461A343" w:rsidR="004903D1" w:rsidRDefault="004903D1">
            <w:pPr>
              <w:rPr>
                <w:b/>
                <w:bCs/>
                <w:sz w:val="20"/>
                <w:szCs w:val="20"/>
                <w:lang w:val="en-GB"/>
              </w:rPr>
            </w:pPr>
            <w:r>
              <w:rPr>
                <w:b/>
                <w:bCs/>
                <w:sz w:val="20"/>
                <w:szCs w:val="20"/>
                <w:lang w:val="en-GB"/>
              </w:rPr>
              <w:t>Marketing</w:t>
            </w:r>
          </w:p>
        </w:tc>
        <w:tc>
          <w:tcPr>
            <w:tcW w:w="4531" w:type="dxa"/>
            <w:gridSpan w:val="2"/>
          </w:tcPr>
          <w:p w14:paraId="13624763" w14:textId="6B1ED3EA" w:rsidR="004903D1" w:rsidRDefault="00922A05">
            <w:pPr>
              <w:rPr>
                <w:sz w:val="20"/>
                <w:szCs w:val="20"/>
                <w:lang w:val="en-GB"/>
              </w:rPr>
            </w:pPr>
            <w:r>
              <w:rPr>
                <w:sz w:val="20"/>
                <w:szCs w:val="20"/>
                <w:lang w:val="en-GB"/>
              </w:rPr>
              <w:t>-How to attra</w:t>
            </w:r>
            <w:r w:rsidR="007C77C6">
              <w:rPr>
                <w:sz w:val="20"/>
                <w:szCs w:val="20"/>
                <w:lang w:val="en-GB"/>
              </w:rPr>
              <w:t>c</w:t>
            </w:r>
            <w:r>
              <w:rPr>
                <w:sz w:val="20"/>
                <w:szCs w:val="20"/>
                <w:lang w:val="en-GB"/>
              </w:rPr>
              <w:t>t customers</w:t>
            </w:r>
            <w:r w:rsidR="007C77C6">
              <w:rPr>
                <w:sz w:val="20"/>
                <w:szCs w:val="20"/>
                <w:lang w:val="en-GB"/>
              </w:rPr>
              <w:t>.</w:t>
            </w:r>
          </w:p>
          <w:p w14:paraId="0F4EC102" w14:textId="18B4A27C" w:rsidR="00922A05" w:rsidRDefault="00922A05">
            <w:pPr>
              <w:rPr>
                <w:sz w:val="20"/>
                <w:szCs w:val="20"/>
                <w:lang w:val="en-GB"/>
              </w:rPr>
            </w:pPr>
            <w:r>
              <w:rPr>
                <w:sz w:val="20"/>
                <w:szCs w:val="20"/>
                <w:lang w:val="en-GB"/>
              </w:rPr>
              <w:t>-How to relate to customers professionally</w:t>
            </w:r>
            <w:r w:rsidR="007C77C6">
              <w:rPr>
                <w:sz w:val="20"/>
                <w:szCs w:val="20"/>
                <w:lang w:val="en-GB"/>
              </w:rPr>
              <w:t>.</w:t>
            </w:r>
          </w:p>
          <w:p w14:paraId="329AFC7A" w14:textId="64CA26DE" w:rsidR="00922A05" w:rsidRDefault="00922A05">
            <w:pPr>
              <w:rPr>
                <w:sz w:val="20"/>
                <w:szCs w:val="20"/>
                <w:lang w:val="en-GB"/>
              </w:rPr>
            </w:pPr>
            <w:r>
              <w:rPr>
                <w:sz w:val="20"/>
                <w:szCs w:val="20"/>
                <w:lang w:val="en-GB"/>
              </w:rPr>
              <w:t>-Win back customers</w:t>
            </w:r>
            <w:r w:rsidR="007C77C6">
              <w:rPr>
                <w:sz w:val="20"/>
                <w:szCs w:val="20"/>
                <w:lang w:val="en-GB"/>
              </w:rPr>
              <w:t>.</w:t>
            </w:r>
          </w:p>
          <w:p w14:paraId="00FE554C" w14:textId="3A41F8DA" w:rsidR="00922A05" w:rsidRDefault="00922A05">
            <w:pPr>
              <w:rPr>
                <w:sz w:val="20"/>
                <w:szCs w:val="20"/>
                <w:lang w:val="en-GB"/>
              </w:rPr>
            </w:pPr>
            <w:r>
              <w:rPr>
                <w:sz w:val="20"/>
                <w:szCs w:val="20"/>
                <w:lang w:val="en-GB"/>
              </w:rPr>
              <w:t>-Introduce innovations</w:t>
            </w:r>
            <w:r w:rsidR="007C77C6">
              <w:rPr>
                <w:sz w:val="20"/>
                <w:szCs w:val="20"/>
                <w:lang w:val="en-GB"/>
              </w:rPr>
              <w:t>.</w:t>
            </w:r>
          </w:p>
          <w:p w14:paraId="702D4706" w14:textId="0FF493BF" w:rsidR="00922A05" w:rsidRDefault="00922A05">
            <w:pPr>
              <w:rPr>
                <w:sz w:val="20"/>
                <w:szCs w:val="20"/>
                <w:lang w:val="en-GB"/>
              </w:rPr>
            </w:pPr>
            <w:r>
              <w:rPr>
                <w:sz w:val="20"/>
                <w:szCs w:val="20"/>
                <w:lang w:val="en-GB"/>
              </w:rPr>
              <w:t>-Internal and external communication</w:t>
            </w:r>
            <w:r w:rsidR="007C77C6">
              <w:rPr>
                <w:sz w:val="20"/>
                <w:szCs w:val="20"/>
                <w:lang w:val="en-GB"/>
              </w:rPr>
              <w:t>.</w:t>
            </w:r>
          </w:p>
        </w:tc>
        <w:tc>
          <w:tcPr>
            <w:tcW w:w="2266" w:type="dxa"/>
            <w:vMerge/>
          </w:tcPr>
          <w:p w14:paraId="140AA552" w14:textId="77777777" w:rsidR="004903D1" w:rsidRPr="000B405E" w:rsidRDefault="004903D1">
            <w:pPr>
              <w:rPr>
                <w:sz w:val="20"/>
                <w:szCs w:val="20"/>
                <w:lang w:val="en-GB"/>
              </w:rPr>
            </w:pPr>
          </w:p>
        </w:tc>
      </w:tr>
    </w:tbl>
    <w:p w14:paraId="284DA81E" w14:textId="0725CB64" w:rsidR="00C050AF" w:rsidRDefault="00C050AF" w:rsidP="00C050AF">
      <w:pPr>
        <w:rPr>
          <w:sz w:val="16"/>
          <w:szCs w:val="16"/>
          <w:lang w:val="en-GB"/>
        </w:rPr>
      </w:pPr>
      <w:r w:rsidRPr="0065509E">
        <w:rPr>
          <w:sz w:val="16"/>
          <w:szCs w:val="16"/>
          <w:lang w:val="en-GB"/>
        </w:rPr>
        <w:t>Source</w:t>
      </w:r>
      <w:r>
        <w:rPr>
          <w:sz w:val="16"/>
          <w:szCs w:val="16"/>
          <w:lang w:val="en-GB"/>
        </w:rPr>
        <w:t xml:space="preserve">: </w:t>
      </w:r>
      <w:proofErr w:type="spellStart"/>
      <w:r w:rsidR="00922A05">
        <w:rPr>
          <w:sz w:val="16"/>
          <w:szCs w:val="16"/>
          <w:lang w:val="en-GB"/>
        </w:rPr>
        <w:t>Lernziele</w:t>
      </w:r>
      <w:proofErr w:type="spellEnd"/>
      <w:r w:rsidR="00922A05">
        <w:rPr>
          <w:sz w:val="16"/>
          <w:szCs w:val="16"/>
          <w:lang w:val="en-GB"/>
        </w:rPr>
        <w:t xml:space="preserve"> Coiffeur/Coiffeuse 2014</w:t>
      </w:r>
    </w:p>
    <w:p w14:paraId="0DCED85D" w14:textId="117CE7C0" w:rsidR="00AA0E77" w:rsidRPr="00A737B3" w:rsidRDefault="007C77C6" w:rsidP="00AA0E77">
      <w:pPr>
        <w:rPr>
          <w:lang w:val="en-GB"/>
        </w:rPr>
      </w:pPr>
      <w:r w:rsidRPr="007C77C6">
        <w:rPr>
          <w:b/>
          <w:bCs/>
          <w:lang w:val="en-GB"/>
        </w:rPr>
        <w:t>Breadth:</w:t>
      </w:r>
      <w:r w:rsidR="00A737B3">
        <w:rPr>
          <w:b/>
          <w:bCs/>
          <w:lang w:val="en-GB"/>
        </w:rPr>
        <w:t xml:space="preserve"> </w:t>
      </w:r>
      <w:r w:rsidR="00A737B3" w:rsidRPr="0084145A">
        <w:rPr>
          <w:lang w:val="en-GB"/>
        </w:rPr>
        <w:t xml:space="preserve">While not </w:t>
      </w:r>
      <w:r w:rsidR="0084145A">
        <w:rPr>
          <w:lang w:val="en-GB"/>
        </w:rPr>
        <w:t xml:space="preserve">explicitly </w:t>
      </w:r>
      <w:r w:rsidR="0084145A" w:rsidRPr="0084145A">
        <w:rPr>
          <w:lang w:val="en-GB"/>
        </w:rPr>
        <w:t xml:space="preserve">covering the </w:t>
      </w:r>
      <w:r w:rsidR="0084145A">
        <w:rPr>
          <w:lang w:val="en-GB"/>
        </w:rPr>
        <w:t>‘</w:t>
      </w:r>
      <w:r w:rsidR="0084145A" w:rsidRPr="0084145A">
        <w:rPr>
          <w:lang w:val="en-GB"/>
        </w:rPr>
        <w:t>techniques of the trade</w:t>
      </w:r>
      <w:r w:rsidR="0084145A">
        <w:rPr>
          <w:lang w:val="en-GB"/>
        </w:rPr>
        <w:t>’</w:t>
      </w:r>
      <w:r w:rsidR="0084145A" w:rsidRPr="0084145A">
        <w:rPr>
          <w:lang w:val="en-GB"/>
        </w:rPr>
        <w:t xml:space="preserve">, </w:t>
      </w:r>
      <w:r w:rsidR="0084145A">
        <w:rPr>
          <w:lang w:val="en-GB"/>
        </w:rPr>
        <w:t>t</w:t>
      </w:r>
      <w:r w:rsidR="00A737B3" w:rsidRPr="00A737B3">
        <w:rPr>
          <w:lang w:val="en-GB"/>
        </w:rPr>
        <w:t xml:space="preserve">he </w:t>
      </w:r>
      <w:r w:rsidR="00A737B3">
        <w:rPr>
          <w:lang w:val="en-GB"/>
        </w:rPr>
        <w:t xml:space="preserve">Swiss qualification is </w:t>
      </w:r>
      <w:r w:rsidR="0084145A">
        <w:rPr>
          <w:lang w:val="en-GB"/>
        </w:rPr>
        <w:t xml:space="preserve">covering a broad range of </w:t>
      </w:r>
      <w:r w:rsidR="00A737B3">
        <w:rPr>
          <w:lang w:val="en-GB"/>
        </w:rPr>
        <w:t>manage</w:t>
      </w:r>
      <w:r w:rsidR="0084145A">
        <w:rPr>
          <w:lang w:val="en-GB"/>
        </w:rPr>
        <w:t>rial skills and competences</w:t>
      </w:r>
      <w:r w:rsidR="00A737B3">
        <w:rPr>
          <w:lang w:val="en-GB"/>
        </w:rPr>
        <w:t>, notably strategy development, personnel management, financial management and marketing</w:t>
      </w:r>
      <w:r w:rsidR="0084145A">
        <w:rPr>
          <w:lang w:val="en-GB"/>
        </w:rPr>
        <w:t xml:space="preserve">. </w:t>
      </w:r>
    </w:p>
    <w:p w14:paraId="7B871730" w14:textId="1A69744C" w:rsidR="007C77C6" w:rsidRPr="00A737B3" w:rsidRDefault="007C77C6" w:rsidP="00AA0E77">
      <w:pPr>
        <w:rPr>
          <w:lang w:val="en-GB"/>
        </w:rPr>
      </w:pPr>
      <w:r w:rsidRPr="007C77C6">
        <w:rPr>
          <w:b/>
          <w:bCs/>
          <w:lang w:val="en-GB"/>
        </w:rPr>
        <w:t>Depth:</w:t>
      </w:r>
      <w:r w:rsidR="00A737B3">
        <w:rPr>
          <w:b/>
          <w:bCs/>
          <w:lang w:val="en-GB"/>
        </w:rPr>
        <w:t xml:space="preserve"> </w:t>
      </w:r>
      <w:r w:rsidR="00A737B3" w:rsidRPr="00A737B3">
        <w:rPr>
          <w:lang w:val="en-GB"/>
        </w:rPr>
        <w:t xml:space="preserve">The </w:t>
      </w:r>
      <w:r w:rsidR="00A737B3">
        <w:rPr>
          <w:lang w:val="en-GB"/>
        </w:rPr>
        <w:t>S</w:t>
      </w:r>
      <w:r w:rsidR="00A737B3" w:rsidRPr="00A737B3">
        <w:rPr>
          <w:lang w:val="en-GB"/>
        </w:rPr>
        <w:t xml:space="preserve">wiss Master Craft qualification is </w:t>
      </w:r>
      <w:r w:rsidR="00CC1CAF">
        <w:rPr>
          <w:lang w:val="en-GB"/>
        </w:rPr>
        <w:t>placed</w:t>
      </w:r>
      <w:r w:rsidR="00A737B3" w:rsidRPr="00A737B3">
        <w:rPr>
          <w:lang w:val="en-GB"/>
        </w:rPr>
        <w:t xml:space="preserve"> at 6 in the </w:t>
      </w:r>
      <w:proofErr w:type="spellStart"/>
      <w:r w:rsidR="00A737B3" w:rsidRPr="00A737B3">
        <w:rPr>
          <w:lang w:val="en-GB"/>
        </w:rPr>
        <w:t>EQF</w:t>
      </w:r>
      <w:proofErr w:type="spellEnd"/>
      <w:r w:rsidR="00A737B3" w:rsidRPr="00A737B3">
        <w:rPr>
          <w:lang w:val="en-GB"/>
        </w:rPr>
        <w:t xml:space="preserve"> and the Swiss </w:t>
      </w:r>
      <w:proofErr w:type="spellStart"/>
      <w:r w:rsidR="00A737B3" w:rsidRPr="00A737B3">
        <w:rPr>
          <w:lang w:val="en-GB"/>
        </w:rPr>
        <w:t>NQF</w:t>
      </w:r>
      <w:proofErr w:type="spellEnd"/>
      <w:r w:rsidR="00A737B3" w:rsidRPr="00A737B3">
        <w:rPr>
          <w:lang w:val="en-GB"/>
        </w:rPr>
        <w:t>.</w:t>
      </w:r>
      <w:r w:rsidR="0084145A">
        <w:rPr>
          <w:lang w:val="en-GB"/>
        </w:rPr>
        <w:t xml:space="preserve"> The detailed learning outcomes listed for various managerial specialisations are comfortably placed within the range of level 6 descriptors, occasionally (</w:t>
      </w:r>
      <w:proofErr w:type="gramStart"/>
      <w:r w:rsidR="0084145A">
        <w:rPr>
          <w:lang w:val="en-GB"/>
        </w:rPr>
        <w:t>in particular related</w:t>
      </w:r>
      <w:proofErr w:type="gramEnd"/>
      <w:r w:rsidR="0084145A">
        <w:rPr>
          <w:lang w:val="en-GB"/>
        </w:rPr>
        <w:t xml:space="preserve"> to overall responsibilities</w:t>
      </w:r>
      <w:r w:rsidR="002038BA">
        <w:rPr>
          <w:lang w:val="en-GB"/>
        </w:rPr>
        <w:t>)</w:t>
      </w:r>
      <w:r w:rsidR="0084145A">
        <w:rPr>
          <w:lang w:val="en-GB"/>
        </w:rPr>
        <w:t xml:space="preserve"> touching/overlapping level 7 descriptors. </w:t>
      </w:r>
      <w:r w:rsidR="00A737B3" w:rsidRPr="00A737B3">
        <w:rPr>
          <w:lang w:val="en-GB"/>
        </w:rPr>
        <w:t xml:space="preserve"> </w:t>
      </w:r>
    </w:p>
    <w:p w14:paraId="6090CB8B" w14:textId="732AB04A" w:rsidR="00F7518D" w:rsidRPr="00880B88" w:rsidRDefault="00880B88" w:rsidP="00A22CF2">
      <w:pPr>
        <w:pStyle w:val="Overskrift3"/>
        <w:rPr>
          <w:lang w:val="en-GB"/>
        </w:rPr>
      </w:pPr>
      <w:r w:rsidRPr="00880B88">
        <w:rPr>
          <w:lang w:val="en-GB"/>
        </w:rPr>
        <w:t xml:space="preserve"> </w:t>
      </w:r>
      <w:bookmarkStart w:id="27" w:name="_Toc136957595"/>
      <w:r w:rsidR="007C77C6">
        <w:rPr>
          <w:lang w:val="en-GB"/>
        </w:rPr>
        <w:t>3.3.6</w:t>
      </w:r>
      <w:r w:rsidR="00A22CF2" w:rsidRPr="00A22CF2">
        <w:rPr>
          <w:lang w:val="en-GB"/>
        </w:rPr>
        <w:t xml:space="preserve"> </w:t>
      </w:r>
      <w:r w:rsidR="00A22CF2">
        <w:rPr>
          <w:lang w:val="en-GB"/>
        </w:rPr>
        <w:tab/>
        <w:t xml:space="preserve">The </w:t>
      </w:r>
      <w:r w:rsidR="00D579E2">
        <w:rPr>
          <w:lang w:val="en-GB"/>
        </w:rPr>
        <w:t>H</w:t>
      </w:r>
      <w:r w:rsidR="00A22CF2">
        <w:rPr>
          <w:lang w:val="en-GB"/>
        </w:rPr>
        <w:t>air</w:t>
      </w:r>
      <w:r w:rsidR="0084145A">
        <w:rPr>
          <w:lang w:val="en-GB"/>
        </w:rPr>
        <w:t>d</w:t>
      </w:r>
      <w:r w:rsidR="00A22CF2">
        <w:rPr>
          <w:lang w:val="en-GB"/>
        </w:rPr>
        <w:t xml:space="preserve">ressing Master </w:t>
      </w:r>
      <w:r w:rsidR="001531CF">
        <w:rPr>
          <w:lang w:val="en-GB"/>
        </w:rPr>
        <w:t xml:space="preserve">Crafts </w:t>
      </w:r>
      <w:r w:rsidR="002038BA">
        <w:rPr>
          <w:lang w:val="en-GB"/>
        </w:rPr>
        <w:t>Q</w:t>
      </w:r>
      <w:r w:rsidR="001531CF">
        <w:rPr>
          <w:lang w:val="en-GB"/>
        </w:rPr>
        <w:t xml:space="preserve">ualification </w:t>
      </w:r>
      <w:r w:rsidR="00A22CF2">
        <w:rPr>
          <w:lang w:val="en-GB"/>
        </w:rPr>
        <w:t xml:space="preserve">in </w:t>
      </w:r>
      <w:r w:rsidR="002038BA">
        <w:rPr>
          <w:lang w:val="en-GB"/>
        </w:rPr>
        <w:t>F</w:t>
      </w:r>
      <w:r w:rsidR="00A22CF2">
        <w:rPr>
          <w:lang w:val="en-GB"/>
        </w:rPr>
        <w:t xml:space="preserve">ive European </w:t>
      </w:r>
      <w:r w:rsidR="002038BA">
        <w:rPr>
          <w:lang w:val="en-GB"/>
        </w:rPr>
        <w:t>C</w:t>
      </w:r>
      <w:r w:rsidR="00A22CF2">
        <w:rPr>
          <w:lang w:val="en-GB"/>
        </w:rPr>
        <w:t>ountries</w:t>
      </w:r>
      <w:bookmarkEnd w:id="27"/>
    </w:p>
    <w:p w14:paraId="73991230" w14:textId="41ACE984" w:rsidR="001531CF" w:rsidRDefault="00A22CF2" w:rsidP="00A22CF2">
      <w:pPr>
        <w:rPr>
          <w:lang w:val="en-GB"/>
        </w:rPr>
      </w:pPr>
      <w:r>
        <w:rPr>
          <w:lang w:val="en-GB"/>
        </w:rPr>
        <w:t xml:space="preserve">The five Hairdressing cases presented and discussed above shows, like for Carpentry, that the Master Craft qualification operates within different institutional settings and structures. Three of the qualifications are placed at level 6 in the </w:t>
      </w:r>
      <w:proofErr w:type="spellStart"/>
      <w:r>
        <w:rPr>
          <w:lang w:val="en-GB"/>
        </w:rPr>
        <w:t>EQF</w:t>
      </w:r>
      <w:proofErr w:type="spellEnd"/>
      <w:r>
        <w:rPr>
          <w:lang w:val="en-GB"/>
        </w:rPr>
        <w:t xml:space="preserve">, one is at 5 and one operates outside a formal qualification framework.  We observe both similarities and </w:t>
      </w:r>
      <w:r w:rsidR="001531CF">
        <w:rPr>
          <w:lang w:val="en-GB"/>
        </w:rPr>
        <w:t xml:space="preserve">differences </w:t>
      </w:r>
      <w:r>
        <w:rPr>
          <w:lang w:val="en-GB"/>
        </w:rPr>
        <w:t xml:space="preserve">between the five when it comes to the breadth of the qualifications. </w:t>
      </w:r>
      <w:r w:rsidR="001531CF">
        <w:rPr>
          <w:lang w:val="en-GB"/>
        </w:rPr>
        <w:t xml:space="preserve">Three (Austria, </w:t>
      </w:r>
      <w:proofErr w:type="gramStart"/>
      <w:r w:rsidR="001531CF">
        <w:rPr>
          <w:lang w:val="en-GB"/>
        </w:rPr>
        <w:t>Germany</w:t>
      </w:r>
      <w:proofErr w:type="gramEnd"/>
      <w:r w:rsidR="001531CF">
        <w:rPr>
          <w:lang w:val="en-GB"/>
        </w:rPr>
        <w:t xml:space="preserve"> and France) </w:t>
      </w:r>
      <w:r>
        <w:rPr>
          <w:lang w:val="en-GB"/>
        </w:rPr>
        <w:t>combine a focus on technical skill with a focus on commercia</w:t>
      </w:r>
      <w:r w:rsidR="001531CF">
        <w:rPr>
          <w:lang w:val="en-GB"/>
        </w:rPr>
        <w:t>l</w:t>
      </w:r>
      <w:r>
        <w:rPr>
          <w:lang w:val="en-GB"/>
        </w:rPr>
        <w:t xml:space="preserve"> and managerial skills and competences.  </w:t>
      </w:r>
      <w:r w:rsidR="001531CF">
        <w:rPr>
          <w:lang w:val="en-GB"/>
        </w:rPr>
        <w:t xml:space="preserve">Two countries, </w:t>
      </w:r>
      <w:proofErr w:type="gramStart"/>
      <w:r w:rsidR="001531CF">
        <w:rPr>
          <w:lang w:val="en-GB"/>
        </w:rPr>
        <w:t>Norway</w:t>
      </w:r>
      <w:proofErr w:type="gramEnd"/>
      <w:r w:rsidR="001531CF">
        <w:rPr>
          <w:lang w:val="en-GB"/>
        </w:rPr>
        <w:t xml:space="preserve"> and Switzerland, emphasize the commercial and managerial skills and competences as an </w:t>
      </w:r>
      <w:r w:rsidR="001531CF">
        <w:rPr>
          <w:lang w:val="en-GB"/>
        </w:rPr>
        <w:lastRenderedPageBreak/>
        <w:t>add</w:t>
      </w:r>
      <w:r w:rsidR="009066E7">
        <w:rPr>
          <w:lang w:val="en-GB"/>
        </w:rPr>
        <w:t>-</w:t>
      </w:r>
      <w:r w:rsidR="001531CF">
        <w:rPr>
          <w:lang w:val="en-GB"/>
        </w:rPr>
        <w:t xml:space="preserve">on and extension to already existing technical skills acquired through </w:t>
      </w:r>
      <w:r w:rsidR="00AF6356">
        <w:rPr>
          <w:lang w:val="en-GB"/>
        </w:rPr>
        <w:t xml:space="preserve">prior </w:t>
      </w:r>
      <w:r w:rsidR="001531CF">
        <w:rPr>
          <w:lang w:val="en-GB"/>
        </w:rPr>
        <w:t xml:space="preserve">initial </w:t>
      </w:r>
      <w:r w:rsidR="009D176A">
        <w:rPr>
          <w:lang w:val="en-GB"/>
        </w:rPr>
        <w:t xml:space="preserve">vocational </w:t>
      </w:r>
      <w:r w:rsidR="001531CF">
        <w:rPr>
          <w:lang w:val="en-GB"/>
        </w:rPr>
        <w:t xml:space="preserve">training and work experience. </w:t>
      </w:r>
    </w:p>
    <w:p w14:paraId="177EE18D" w14:textId="77777777" w:rsidR="0084145A" w:rsidRDefault="00A22CF2" w:rsidP="00A22CF2">
      <w:pPr>
        <w:rPr>
          <w:lang w:val="en-GB"/>
        </w:rPr>
      </w:pPr>
      <w:r>
        <w:rPr>
          <w:lang w:val="en-GB"/>
        </w:rPr>
        <w:t xml:space="preserve">As regards the depth of the qualifications - and </w:t>
      </w:r>
      <w:r w:rsidR="00AF6356">
        <w:rPr>
          <w:lang w:val="en-GB"/>
        </w:rPr>
        <w:t>reflecting</w:t>
      </w:r>
      <w:r>
        <w:rPr>
          <w:lang w:val="en-GB"/>
        </w:rPr>
        <w:t xml:space="preserve"> the descriptors presented in chapter 2 - the centre of gravity of these five qualifications is at level 6</w:t>
      </w:r>
      <w:r w:rsidR="00AF6356">
        <w:rPr>
          <w:lang w:val="en-GB"/>
        </w:rPr>
        <w:t xml:space="preserve">, including the French qualification which is </w:t>
      </w:r>
      <w:r w:rsidR="00AF6356" w:rsidRPr="006005C0">
        <w:rPr>
          <w:lang w:val="en-GB"/>
        </w:rPr>
        <w:t>formally levelled</w:t>
      </w:r>
      <w:r w:rsidR="00AF6356">
        <w:rPr>
          <w:lang w:val="en-GB"/>
        </w:rPr>
        <w:t xml:space="preserve"> at 5. </w:t>
      </w:r>
    </w:p>
    <w:p w14:paraId="38ADD356" w14:textId="63E9AD42" w:rsidR="0084145A" w:rsidRDefault="00A22CF2" w:rsidP="00A22CF2">
      <w:pPr>
        <w:rPr>
          <w:lang w:val="en-GB"/>
        </w:rPr>
      </w:pPr>
      <w:r>
        <w:rPr>
          <w:lang w:val="en-GB"/>
        </w:rPr>
        <w:t>As for the single qualification currently operating outside a qualification framework</w:t>
      </w:r>
      <w:r w:rsidR="009D176A">
        <w:rPr>
          <w:lang w:val="en-GB"/>
        </w:rPr>
        <w:t xml:space="preserve"> (Norway)</w:t>
      </w:r>
      <w:r>
        <w:rPr>
          <w:lang w:val="en-GB"/>
        </w:rPr>
        <w:t xml:space="preserve">, </w:t>
      </w:r>
      <w:r w:rsidR="009D176A">
        <w:rPr>
          <w:lang w:val="en-GB"/>
        </w:rPr>
        <w:t xml:space="preserve">requirements to </w:t>
      </w:r>
      <w:r w:rsidR="00AF6356">
        <w:rPr>
          <w:lang w:val="en-GB"/>
        </w:rPr>
        <w:t xml:space="preserve">commercial and managerial skills and competences </w:t>
      </w:r>
      <w:r w:rsidR="009D176A">
        <w:rPr>
          <w:lang w:val="en-GB"/>
        </w:rPr>
        <w:t xml:space="preserve">fall </w:t>
      </w:r>
      <w:r>
        <w:rPr>
          <w:lang w:val="en-GB"/>
        </w:rPr>
        <w:t xml:space="preserve">firmly </w:t>
      </w:r>
      <w:r w:rsidR="009D176A">
        <w:rPr>
          <w:lang w:val="en-GB"/>
        </w:rPr>
        <w:t xml:space="preserve">within the range of </w:t>
      </w:r>
      <w:proofErr w:type="spellStart"/>
      <w:r>
        <w:rPr>
          <w:lang w:val="en-GB"/>
        </w:rPr>
        <w:t>EQF</w:t>
      </w:r>
      <w:proofErr w:type="spellEnd"/>
      <w:r>
        <w:rPr>
          <w:lang w:val="en-GB"/>
        </w:rPr>
        <w:t xml:space="preserve"> level 6</w:t>
      </w:r>
      <w:r w:rsidR="009D176A">
        <w:rPr>
          <w:lang w:val="en-GB"/>
        </w:rPr>
        <w:t xml:space="preserve"> descriptors</w:t>
      </w:r>
      <w:r>
        <w:rPr>
          <w:lang w:val="en-GB"/>
        </w:rPr>
        <w:t xml:space="preserve">. </w:t>
      </w:r>
      <w:r w:rsidR="00AF6356">
        <w:rPr>
          <w:lang w:val="en-GB"/>
        </w:rPr>
        <w:t xml:space="preserve"> The omission </w:t>
      </w:r>
      <w:r w:rsidR="009D176A">
        <w:rPr>
          <w:lang w:val="en-GB"/>
        </w:rPr>
        <w:t xml:space="preserve">(compared to Austria, </w:t>
      </w:r>
      <w:proofErr w:type="gramStart"/>
      <w:r w:rsidR="009D176A">
        <w:rPr>
          <w:lang w:val="en-GB"/>
        </w:rPr>
        <w:t>Germany</w:t>
      </w:r>
      <w:proofErr w:type="gramEnd"/>
      <w:r w:rsidR="009D176A">
        <w:rPr>
          <w:lang w:val="en-GB"/>
        </w:rPr>
        <w:t xml:space="preserve"> and France) </w:t>
      </w:r>
      <w:r w:rsidR="00AF6356">
        <w:rPr>
          <w:lang w:val="en-GB"/>
        </w:rPr>
        <w:t xml:space="preserve">of advanced </w:t>
      </w:r>
      <w:r w:rsidR="009D176A">
        <w:rPr>
          <w:lang w:val="en-GB"/>
        </w:rPr>
        <w:t xml:space="preserve">technical </w:t>
      </w:r>
      <w:r w:rsidR="00AF6356">
        <w:rPr>
          <w:lang w:val="en-GB"/>
        </w:rPr>
        <w:t xml:space="preserve">skills and competences as an explicit qualification element/module makes it difficult to judge the level of technical mastery </w:t>
      </w:r>
      <w:r w:rsidR="009D176A">
        <w:rPr>
          <w:lang w:val="en-GB"/>
        </w:rPr>
        <w:t>of Norwegian candidates (the same applies to Switzerland).</w:t>
      </w:r>
      <w:r w:rsidR="00AF6356">
        <w:rPr>
          <w:lang w:val="en-GB"/>
        </w:rPr>
        <w:t xml:space="preserve">   </w:t>
      </w:r>
    </w:p>
    <w:p w14:paraId="16A8A79A" w14:textId="77777777" w:rsidR="0084145A" w:rsidRDefault="0084145A">
      <w:pPr>
        <w:rPr>
          <w:lang w:val="en-GB"/>
        </w:rPr>
      </w:pPr>
      <w:r>
        <w:rPr>
          <w:lang w:val="en-GB"/>
        </w:rPr>
        <w:br w:type="page"/>
      </w:r>
    </w:p>
    <w:p w14:paraId="7A492A53" w14:textId="77777777" w:rsidR="00A22CF2" w:rsidRDefault="00A22CF2" w:rsidP="00A22CF2">
      <w:pPr>
        <w:rPr>
          <w:lang w:val="en-GB"/>
        </w:rPr>
      </w:pPr>
    </w:p>
    <w:p w14:paraId="1F7BD9A2" w14:textId="76B60780" w:rsidR="00AF6356" w:rsidRDefault="009D18CF" w:rsidP="00AF6356">
      <w:pPr>
        <w:pStyle w:val="Overskrift2"/>
        <w:numPr>
          <w:ilvl w:val="0"/>
          <w:numId w:val="12"/>
        </w:numPr>
        <w:rPr>
          <w:lang w:val="en-GB"/>
        </w:rPr>
      </w:pPr>
      <w:bookmarkStart w:id="28" w:name="_Toc136957596"/>
      <w:r>
        <w:rPr>
          <w:lang w:val="en-GB"/>
        </w:rPr>
        <w:t xml:space="preserve">Concluding </w:t>
      </w:r>
      <w:r w:rsidR="002038BA">
        <w:rPr>
          <w:lang w:val="en-GB"/>
        </w:rPr>
        <w:t>R</w:t>
      </w:r>
      <w:r>
        <w:rPr>
          <w:lang w:val="en-GB"/>
        </w:rPr>
        <w:t>emarks - t</w:t>
      </w:r>
      <w:r w:rsidR="00AF6356">
        <w:rPr>
          <w:lang w:val="en-GB"/>
        </w:rPr>
        <w:t xml:space="preserve">he </w:t>
      </w:r>
      <w:r w:rsidR="002038BA">
        <w:rPr>
          <w:lang w:val="en-GB"/>
        </w:rPr>
        <w:t>C</w:t>
      </w:r>
      <w:r w:rsidR="00AF6356">
        <w:rPr>
          <w:lang w:val="en-GB"/>
        </w:rPr>
        <w:t xml:space="preserve">ontent of Norwegian Master Craft </w:t>
      </w:r>
      <w:r w:rsidR="00AF6356" w:rsidRPr="00AF6356">
        <w:rPr>
          <w:lang w:val="en-GB"/>
        </w:rPr>
        <w:t>“</w:t>
      </w:r>
      <w:r w:rsidR="002038BA">
        <w:rPr>
          <w:lang w:val="en-GB"/>
        </w:rPr>
        <w:t>Q</w:t>
      </w:r>
      <w:r w:rsidR="00AF6356" w:rsidRPr="00AF6356">
        <w:rPr>
          <w:lang w:val="en-GB"/>
        </w:rPr>
        <w:t>ualifications”</w:t>
      </w:r>
      <w:r w:rsidR="00AF6356">
        <w:rPr>
          <w:lang w:val="en-GB"/>
        </w:rPr>
        <w:t xml:space="preserve"> in </w:t>
      </w:r>
      <w:r w:rsidR="002038BA">
        <w:rPr>
          <w:lang w:val="en-GB"/>
        </w:rPr>
        <w:t>R</w:t>
      </w:r>
      <w:r w:rsidR="00AF6356">
        <w:rPr>
          <w:lang w:val="en-GB"/>
        </w:rPr>
        <w:t xml:space="preserve">elation to European </w:t>
      </w:r>
      <w:r w:rsidR="002038BA">
        <w:rPr>
          <w:lang w:val="en-GB"/>
        </w:rPr>
        <w:t>E</w:t>
      </w:r>
      <w:r w:rsidR="00AF6356">
        <w:rPr>
          <w:lang w:val="en-GB"/>
        </w:rPr>
        <w:t>quivalents</w:t>
      </w:r>
      <w:bookmarkEnd w:id="28"/>
    </w:p>
    <w:p w14:paraId="7AC4130D" w14:textId="77777777" w:rsidR="00B2186D" w:rsidRPr="00B2186D" w:rsidRDefault="00B2186D" w:rsidP="00B2186D">
      <w:pPr>
        <w:rPr>
          <w:lang w:val="en-GB"/>
        </w:rPr>
      </w:pPr>
    </w:p>
    <w:p w14:paraId="74B1BB69" w14:textId="27BFD817" w:rsidR="00A16D8F" w:rsidRPr="006005C0" w:rsidRDefault="009D176A" w:rsidP="00AF6356">
      <w:pPr>
        <w:rPr>
          <w:lang w:val="en-GB"/>
        </w:rPr>
      </w:pPr>
      <w:r>
        <w:rPr>
          <w:lang w:val="en-GB"/>
        </w:rPr>
        <w:t xml:space="preserve">The analysis of the </w:t>
      </w:r>
      <w:r w:rsidR="002038BA">
        <w:rPr>
          <w:lang w:val="en-GB"/>
        </w:rPr>
        <w:t>ten</w:t>
      </w:r>
      <w:r>
        <w:rPr>
          <w:lang w:val="en-GB"/>
        </w:rPr>
        <w:t xml:space="preserve"> European Master </w:t>
      </w:r>
      <w:r w:rsidR="00570FE0">
        <w:rPr>
          <w:lang w:val="en-GB"/>
        </w:rPr>
        <w:t>C</w:t>
      </w:r>
      <w:r>
        <w:rPr>
          <w:lang w:val="en-GB"/>
        </w:rPr>
        <w:t xml:space="preserve">raft qualifications illustrates </w:t>
      </w:r>
      <w:r w:rsidR="00AB7C2C">
        <w:rPr>
          <w:lang w:val="en-GB"/>
        </w:rPr>
        <w:t xml:space="preserve">a </w:t>
      </w:r>
      <w:r>
        <w:rPr>
          <w:lang w:val="en-GB"/>
        </w:rPr>
        <w:t>significant level of similarity as regards expectations to knowledge, skills</w:t>
      </w:r>
      <w:r w:rsidR="00A16D8F">
        <w:rPr>
          <w:lang w:val="en-GB"/>
        </w:rPr>
        <w:t>,</w:t>
      </w:r>
      <w:r>
        <w:rPr>
          <w:lang w:val="en-GB"/>
        </w:rPr>
        <w:t xml:space="preserve"> and competences. While we observe differences in emphasis</w:t>
      </w:r>
      <w:r w:rsidR="00A16D8F">
        <w:rPr>
          <w:lang w:val="en-GB"/>
        </w:rPr>
        <w:t xml:space="preserve"> (</w:t>
      </w:r>
      <w:r>
        <w:rPr>
          <w:lang w:val="en-GB"/>
        </w:rPr>
        <w:t>for example</w:t>
      </w:r>
      <w:r w:rsidR="00A16D8F">
        <w:rPr>
          <w:lang w:val="en-GB"/>
        </w:rPr>
        <w:t xml:space="preserve"> regarding emphasis on knowledge versus skills and technical versus managerial competences), qualifications seem to pursue the same objectives and be designed according to similar needs. This is confirmed by the </w:t>
      </w:r>
      <w:proofErr w:type="gramStart"/>
      <w:r w:rsidR="00CC1CAF">
        <w:rPr>
          <w:lang w:val="en-GB"/>
        </w:rPr>
        <w:t xml:space="preserve">placing </w:t>
      </w:r>
      <w:r w:rsidR="00A16D8F" w:rsidRPr="006005C0">
        <w:rPr>
          <w:lang w:val="en-GB"/>
        </w:rPr>
        <w:t xml:space="preserve"> of</w:t>
      </w:r>
      <w:proofErr w:type="gramEnd"/>
      <w:r w:rsidR="00A16D8F" w:rsidRPr="006005C0">
        <w:rPr>
          <w:lang w:val="en-GB"/>
        </w:rPr>
        <w:t xml:space="preserve"> 3 of the</w:t>
      </w:r>
      <w:r w:rsidR="00AA1371" w:rsidRPr="006005C0">
        <w:rPr>
          <w:lang w:val="en-GB"/>
        </w:rPr>
        <w:t xml:space="preserve"> </w:t>
      </w:r>
      <w:r w:rsidR="00A16D8F" w:rsidRPr="006005C0">
        <w:rPr>
          <w:lang w:val="en-GB"/>
        </w:rPr>
        <w:t xml:space="preserve">qualifications at level 6 of the </w:t>
      </w:r>
      <w:proofErr w:type="spellStart"/>
      <w:r w:rsidR="00A16D8F" w:rsidRPr="006005C0">
        <w:rPr>
          <w:lang w:val="en-GB"/>
        </w:rPr>
        <w:t>EQF</w:t>
      </w:r>
      <w:proofErr w:type="spellEnd"/>
      <w:r w:rsidR="00A16D8F" w:rsidRPr="006005C0">
        <w:rPr>
          <w:lang w:val="en-GB"/>
        </w:rPr>
        <w:t xml:space="preserve">, only the French BTS/BM is formally  at 5. But as pointed to in the previous chapter, according to the agreed </w:t>
      </w:r>
      <w:proofErr w:type="spellStart"/>
      <w:r w:rsidR="00A16D8F" w:rsidRPr="006005C0">
        <w:rPr>
          <w:lang w:val="en-GB"/>
        </w:rPr>
        <w:t>EQF</w:t>
      </w:r>
      <w:proofErr w:type="spellEnd"/>
      <w:r w:rsidR="00A16D8F" w:rsidRPr="006005C0">
        <w:rPr>
          <w:lang w:val="en-GB"/>
        </w:rPr>
        <w:t xml:space="preserve"> descriptors, the French qualifications seem to fit well within the range of level 6 descriptors.</w:t>
      </w:r>
    </w:p>
    <w:p w14:paraId="01984261" w14:textId="7F4D290A" w:rsidR="009D18CF" w:rsidRPr="006005C0" w:rsidRDefault="00A16D8F" w:rsidP="00AF6356">
      <w:pPr>
        <w:rPr>
          <w:lang w:val="en-GB"/>
        </w:rPr>
      </w:pPr>
      <w:r w:rsidRPr="006005C0">
        <w:rPr>
          <w:lang w:val="en-GB"/>
        </w:rPr>
        <w:t xml:space="preserve">The Norwegian </w:t>
      </w:r>
      <w:r w:rsidR="00B2186D" w:rsidRPr="006005C0">
        <w:rPr>
          <w:lang w:val="en-GB"/>
        </w:rPr>
        <w:t>M</w:t>
      </w:r>
      <w:r w:rsidRPr="006005C0">
        <w:rPr>
          <w:lang w:val="en-GB"/>
        </w:rPr>
        <w:t xml:space="preserve">aster </w:t>
      </w:r>
      <w:r w:rsidR="006800DA" w:rsidRPr="006005C0">
        <w:rPr>
          <w:lang w:val="en-GB"/>
        </w:rPr>
        <w:t>C</w:t>
      </w:r>
      <w:r w:rsidRPr="006005C0">
        <w:rPr>
          <w:lang w:val="en-GB"/>
        </w:rPr>
        <w:t>raft “qualification” is built on many of the same principles as those applied by the four other countries covered in this report. Both breadth and depth can be compared to qualifications in the</w:t>
      </w:r>
      <w:r w:rsidR="00AA1371" w:rsidRPr="006005C0">
        <w:rPr>
          <w:lang w:val="en-GB"/>
        </w:rPr>
        <w:t>se</w:t>
      </w:r>
      <w:r w:rsidRPr="006005C0">
        <w:rPr>
          <w:lang w:val="en-GB"/>
        </w:rPr>
        <w:t xml:space="preserve"> countries. </w:t>
      </w:r>
      <w:r w:rsidR="009D18CF" w:rsidRPr="006005C0">
        <w:rPr>
          <w:lang w:val="en-GB"/>
        </w:rPr>
        <w:t xml:space="preserve">This applies to both the </w:t>
      </w:r>
      <w:r w:rsidR="006800DA" w:rsidRPr="006005C0">
        <w:rPr>
          <w:lang w:val="en-GB"/>
        </w:rPr>
        <w:t>C</w:t>
      </w:r>
      <w:r w:rsidR="009D18CF" w:rsidRPr="006005C0">
        <w:rPr>
          <w:lang w:val="en-GB"/>
        </w:rPr>
        <w:t xml:space="preserve">arpentry and </w:t>
      </w:r>
      <w:r w:rsidR="006800DA" w:rsidRPr="006005C0">
        <w:rPr>
          <w:lang w:val="en-GB"/>
        </w:rPr>
        <w:t>H</w:t>
      </w:r>
      <w:r w:rsidR="009D18CF" w:rsidRPr="006005C0">
        <w:rPr>
          <w:lang w:val="en-GB"/>
        </w:rPr>
        <w:t xml:space="preserve">airdressing qualifications, although some unclarity remains regarding the technical/instrumental specialisation of the </w:t>
      </w:r>
      <w:r w:rsidR="00AA1371" w:rsidRPr="006005C0">
        <w:rPr>
          <w:lang w:val="en-GB"/>
        </w:rPr>
        <w:t xml:space="preserve">Norwegian </w:t>
      </w:r>
      <w:r w:rsidR="00570FE0" w:rsidRPr="006005C0">
        <w:rPr>
          <w:lang w:val="en-GB"/>
        </w:rPr>
        <w:t>Master H</w:t>
      </w:r>
      <w:r w:rsidR="009D18CF" w:rsidRPr="006005C0">
        <w:rPr>
          <w:lang w:val="en-GB"/>
        </w:rPr>
        <w:t xml:space="preserve">airdresser. </w:t>
      </w:r>
      <w:r w:rsidRPr="006005C0">
        <w:rPr>
          <w:lang w:val="en-GB"/>
        </w:rPr>
        <w:t xml:space="preserve"> </w:t>
      </w:r>
      <w:r w:rsidR="009D18CF" w:rsidRPr="006005C0">
        <w:rPr>
          <w:lang w:val="en-GB"/>
        </w:rPr>
        <w:t>When it comes to the business and personnel management aspects of the qualifications, requirements are close to those set for level 7 (in the same way as for Germany and Switzerland).</w:t>
      </w:r>
    </w:p>
    <w:p w14:paraId="23991EE8" w14:textId="4E2C5D91" w:rsidR="00AF6356" w:rsidRDefault="009D18CF" w:rsidP="00AF6356">
      <w:pPr>
        <w:rPr>
          <w:lang w:val="en-GB"/>
        </w:rPr>
      </w:pPr>
      <w:r w:rsidRPr="006005C0">
        <w:rPr>
          <w:lang w:val="en-GB"/>
        </w:rPr>
        <w:t>This</w:t>
      </w:r>
      <w:r w:rsidR="0060515E" w:rsidRPr="006005C0">
        <w:rPr>
          <w:lang w:val="en-GB"/>
        </w:rPr>
        <w:t xml:space="preserve"> being</w:t>
      </w:r>
      <w:r w:rsidRPr="006005C0">
        <w:rPr>
          <w:lang w:val="en-GB"/>
        </w:rPr>
        <w:t xml:space="preserve"> said, and as illustrated by France, the formal levelling of a qualification is not exclusively dependent on the level of expected learning outcomes. In some</w:t>
      </w:r>
      <w:r>
        <w:rPr>
          <w:lang w:val="en-GB"/>
        </w:rPr>
        <w:t xml:space="preserve"> countries level assignments reflect existing education and training (input) structures rather than skills and competence (outcome) expectations. The mix and balancing of input and outcome factors </w:t>
      </w:r>
      <w:r w:rsidR="00B2186D">
        <w:rPr>
          <w:lang w:val="en-GB"/>
        </w:rPr>
        <w:t>boil</w:t>
      </w:r>
      <w:r>
        <w:rPr>
          <w:lang w:val="en-GB"/>
        </w:rPr>
        <w:t xml:space="preserve"> down to political considerations in each country.</w:t>
      </w:r>
    </w:p>
    <w:p w14:paraId="534FC884" w14:textId="605D0677" w:rsidR="009D18CF" w:rsidRDefault="009D18CF" w:rsidP="00AF6356">
      <w:pPr>
        <w:rPr>
          <w:lang w:val="en-GB"/>
        </w:rPr>
      </w:pPr>
      <w:r>
        <w:rPr>
          <w:lang w:val="en-GB"/>
        </w:rPr>
        <w:t xml:space="preserve">Given that the Norwegian </w:t>
      </w:r>
      <w:proofErr w:type="spellStart"/>
      <w:r>
        <w:rPr>
          <w:lang w:val="en-GB"/>
        </w:rPr>
        <w:t>NQF</w:t>
      </w:r>
      <w:proofErr w:type="spellEnd"/>
      <w:r w:rsidR="00B2186D">
        <w:rPr>
          <w:lang w:val="en-GB"/>
        </w:rPr>
        <w:t xml:space="preserve"> </w:t>
      </w:r>
      <w:r>
        <w:rPr>
          <w:lang w:val="en-GB"/>
        </w:rPr>
        <w:t>is</w:t>
      </w:r>
      <w:r w:rsidR="006606C8">
        <w:rPr>
          <w:lang w:val="en-GB"/>
        </w:rPr>
        <w:t xml:space="preserve"> now</w:t>
      </w:r>
      <w:r>
        <w:rPr>
          <w:lang w:val="en-GB"/>
        </w:rPr>
        <w:t xml:space="preserve"> being evaluated and </w:t>
      </w:r>
      <w:r w:rsidR="00B2186D">
        <w:rPr>
          <w:lang w:val="en-GB"/>
        </w:rPr>
        <w:t xml:space="preserve">potentially reformed, </w:t>
      </w:r>
      <w:r>
        <w:rPr>
          <w:lang w:val="en-GB"/>
        </w:rPr>
        <w:t xml:space="preserve">the formal inclusion and </w:t>
      </w:r>
      <w:r w:rsidR="00CC1CAF">
        <w:rPr>
          <w:lang w:val="en-GB"/>
        </w:rPr>
        <w:t>placing</w:t>
      </w:r>
      <w:r>
        <w:rPr>
          <w:lang w:val="en-GB"/>
        </w:rPr>
        <w:t xml:space="preserve"> of the Master Craft qualifications </w:t>
      </w:r>
      <w:r w:rsidR="00B2186D">
        <w:rPr>
          <w:lang w:val="en-GB"/>
        </w:rPr>
        <w:t xml:space="preserve">should be </w:t>
      </w:r>
      <w:r w:rsidR="00CB1DDC">
        <w:rPr>
          <w:lang w:val="en-GB"/>
        </w:rPr>
        <w:t xml:space="preserve">carefully </w:t>
      </w:r>
      <w:r w:rsidR="00B2186D">
        <w:rPr>
          <w:lang w:val="en-GB"/>
        </w:rPr>
        <w:t xml:space="preserve">considered. This report shows that the content and profile of Norwegian Master </w:t>
      </w:r>
      <w:r w:rsidR="00570FE0">
        <w:rPr>
          <w:lang w:val="en-GB"/>
        </w:rPr>
        <w:t>C</w:t>
      </w:r>
      <w:r w:rsidR="00B2186D">
        <w:rPr>
          <w:lang w:val="en-GB"/>
        </w:rPr>
        <w:t xml:space="preserve">raft qualifications can be seen as equivalent to similar qualifications in the four countries covered, both </w:t>
      </w:r>
      <w:r w:rsidR="006606C8">
        <w:rPr>
          <w:lang w:val="en-GB"/>
        </w:rPr>
        <w:t xml:space="preserve">with regards to </w:t>
      </w:r>
      <w:r w:rsidR="00B2186D">
        <w:rPr>
          <w:lang w:val="en-GB"/>
        </w:rPr>
        <w:t xml:space="preserve">breadth and depth. Overall, the Norwegian Master </w:t>
      </w:r>
      <w:r w:rsidR="00570FE0">
        <w:rPr>
          <w:lang w:val="en-GB"/>
        </w:rPr>
        <w:t>C</w:t>
      </w:r>
      <w:r w:rsidR="00B2186D">
        <w:rPr>
          <w:lang w:val="en-GB"/>
        </w:rPr>
        <w:t xml:space="preserve">raft qualification combines theoretical knowledge and practical skills and competences in a way which adds value to individuals, companies, and society in general. This should now be appropriately recognised in the formal qualifications system and by the Norwegian </w:t>
      </w:r>
      <w:r w:rsidR="006606C8">
        <w:rPr>
          <w:lang w:val="en-GB"/>
        </w:rPr>
        <w:t>Q</w:t>
      </w:r>
      <w:r w:rsidR="00B2186D">
        <w:rPr>
          <w:lang w:val="en-GB"/>
        </w:rPr>
        <w:t xml:space="preserve">ualifications </w:t>
      </w:r>
      <w:r w:rsidR="006606C8">
        <w:rPr>
          <w:lang w:val="en-GB"/>
        </w:rPr>
        <w:t>F</w:t>
      </w:r>
      <w:r w:rsidR="00B2186D">
        <w:rPr>
          <w:lang w:val="en-GB"/>
        </w:rPr>
        <w:t xml:space="preserve">ramework.  </w:t>
      </w:r>
      <w:r>
        <w:rPr>
          <w:lang w:val="en-GB"/>
        </w:rPr>
        <w:t xml:space="preserve"> </w:t>
      </w:r>
    </w:p>
    <w:p w14:paraId="3016EB7B" w14:textId="77777777" w:rsidR="0084145A" w:rsidRDefault="0084145A" w:rsidP="00AF6356">
      <w:pPr>
        <w:rPr>
          <w:lang w:val="en-GB"/>
        </w:rPr>
      </w:pPr>
    </w:p>
    <w:p w14:paraId="1C01F8FC" w14:textId="77777777" w:rsidR="0084145A" w:rsidRDefault="0084145A" w:rsidP="00AF6356">
      <w:pPr>
        <w:rPr>
          <w:lang w:val="en-GB"/>
        </w:rPr>
      </w:pPr>
    </w:p>
    <w:p w14:paraId="7593951F" w14:textId="77777777" w:rsidR="0084145A" w:rsidRDefault="0084145A" w:rsidP="00AF6356">
      <w:pPr>
        <w:rPr>
          <w:lang w:val="en-GB"/>
        </w:rPr>
      </w:pPr>
    </w:p>
    <w:p w14:paraId="7F9058DA" w14:textId="77777777" w:rsidR="0084145A" w:rsidRDefault="0084145A" w:rsidP="00AF6356">
      <w:pPr>
        <w:rPr>
          <w:lang w:val="en-GB"/>
        </w:rPr>
      </w:pPr>
    </w:p>
    <w:p w14:paraId="25A417BC" w14:textId="77777777" w:rsidR="0084145A" w:rsidRDefault="0084145A" w:rsidP="00AF6356">
      <w:pPr>
        <w:rPr>
          <w:lang w:val="en-GB"/>
        </w:rPr>
      </w:pPr>
    </w:p>
    <w:p w14:paraId="7C0857C0" w14:textId="7DDDD823" w:rsidR="00A16D8F" w:rsidRDefault="00A16D8F" w:rsidP="00AF6356">
      <w:pPr>
        <w:rPr>
          <w:lang w:val="en-GB"/>
        </w:rPr>
      </w:pPr>
    </w:p>
    <w:p w14:paraId="69B55306" w14:textId="77777777" w:rsidR="00AF6356" w:rsidRDefault="00AF6356" w:rsidP="00AF6356">
      <w:pPr>
        <w:rPr>
          <w:lang w:val="en-GB"/>
        </w:rPr>
      </w:pPr>
    </w:p>
    <w:p w14:paraId="45DAE959" w14:textId="03D22DFB" w:rsidR="00C11CF4" w:rsidRDefault="00C11CF4">
      <w:pPr>
        <w:rPr>
          <w:lang w:val="en-GB"/>
        </w:rPr>
      </w:pPr>
      <w:r>
        <w:rPr>
          <w:lang w:val="en-GB"/>
        </w:rPr>
        <w:br w:type="page"/>
      </w:r>
    </w:p>
    <w:p w14:paraId="3B345D62" w14:textId="4F800936" w:rsidR="00D80E35" w:rsidRDefault="00D80E35" w:rsidP="00C11CF4">
      <w:pPr>
        <w:pStyle w:val="Overskrift1"/>
        <w:rPr>
          <w:lang w:val="en-GB"/>
        </w:rPr>
      </w:pPr>
      <w:bookmarkStart w:id="29" w:name="_Toc136957597"/>
      <w:r>
        <w:rPr>
          <w:lang w:val="en-GB"/>
        </w:rPr>
        <w:lastRenderedPageBreak/>
        <w:t>ANNEX 1</w:t>
      </w:r>
      <w:r>
        <w:rPr>
          <w:lang w:val="en-GB"/>
        </w:rPr>
        <w:tab/>
        <w:t>Terminology</w:t>
      </w:r>
      <w:bookmarkEnd w:id="29"/>
    </w:p>
    <w:p w14:paraId="683F00E5" w14:textId="77777777" w:rsidR="00D80E35" w:rsidRDefault="00D80E35" w:rsidP="00D80E35">
      <w:pPr>
        <w:rPr>
          <w:lang w:val="en-GB"/>
        </w:rPr>
      </w:pPr>
    </w:p>
    <w:p w14:paraId="66C94C30" w14:textId="77777777" w:rsidR="00D80E35" w:rsidRDefault="00D80E35" w:rsidP="00D80E35">
      <w:r>
        <w:t xml:space="preserve">The brief definitions provided by </w:t>
      </w:r>
      <w:hyperlink r:id="rId20" w:history="1">
        <w:proofErr w:type="spellStart"/>
        <w:r w:rsidRPr="006A468B">
          <w:rPr>
            <w:rStyle w:val="Hyperkobling"/>
          </w:rPr>
          <w:t>ESCO</w:t>
        </w:r>
        <w:proofErr w:type="spellEnd"/>
      </w:hyperlink>
      <w:r>
        <w:t xml:space="preserve"> for the two trades – and in the four languages covered – illustrate terms used by the four languages when addressing the occupational areas covered by this report. </w:t>
      </w:r>
    </w:p>
    <w:p w14:paraId="537CC027" w14:textId="77777777" w:rsidR="00D80E35" w:rsidRPr="00880B88" w:rsidRDefault="00D80E35" w:rsidP="00D80E35">
      <w:pPr>
        <w:rPr>
          <w:b/>
          <w:bCs/>
        </w:rPr>
      </w:pPr>
      <w:proofErr w:type="spellStart"/>
      <w:r w:rsidRPr="00880B88">
        <w:rPr>
          <w:b/>
          <w:bCs/>
        </w:rPr>
        <w:t>ESCO</w:t>
      </w:r>
      <w:proofErr w:type="spellEnd"/>
      <w:r w:rsidRPr="00880B88">
        <w:rPr>
          <w:b/>
          <w:bCs/>
        </w:rPr>
        <w:t xml:space="preserve"> </w:t>
      </w:r>
      <w:r>
        <w:rPr>
          <w:b/>
          <w:bCs/>
        </w:rPr>
        <w:t xml:space="preserve">basic, </w:t>
      </w:r>
      <w:r w:rsidRPr="00880B88">
        <w:rPr>
          <w:b/>
          <w:bCs/>
        </w:rPr>
        <w:t>multi-lingual definitions of occup</w:t>
      </w:r>
      <w:r>
        <w:rPr>
          <w:b/>
          <w:bCs/>
        </w:rPr>
        <w:t>at</w:t>
      </w:r>
      <w:r w:rsidRPr="00880B88">
        <w:rPr>
          <w:b/>
          <w:bCs/>
        </w:rPr>
        <w:t>ions</w:t>
      </w:r>
      <w:r>
        <w:rPr>
          <w:b/>
          <w:bCs/>
        </w:rPr>
        <w:t xml:space="preserve"> (</w:t>
      </w:r>
      <w:proofErr w:type="spellStart"/>
      <w:r>
        <w:rPr>
          <w:b/>
          <w:bCs/>
        </w:rPr>
        <w:t>Beruf</w:t>
      </w:r>
      <w:proofErr w:type="spellEnd"/>
      <w:r>
        <w:rPr>
          <w:b/>
          <w:bCs/>
        </w:rPr>
        <w:t>, Fag)</w:t>
      </w:r>
    </w:p>
    <w:tbl>
      <w:tblPr>
        <w:tblStyle w:val="Tabellrutenett"/>
        <w:tblW w:w="0" w:type="auto"/>
        <w:tblLook w:val="04A0" w:firstRow="1" w:lastRow="0" w:firstColumn="1" w:lastColumn="0" w:noHBand="0" w:noVBand="1"/>
      </w:tblPr>
      <w:tblGrid>
        <w:gridCol w:w="3020"/>
        <w:gridCol w:w="3021"/>
        <w:gridCol w:w="3021"/>
      </w:tblGrid>
      <w:tr w:rsidR="00D80E35" w14:paraId="3D609F0A" w14:textId="77777777">
        <w:tc>
          <w:tcPr>
            <w:tcW w:w="3020" w:type="dxa"/>
          </w:tcPr>
          <w:p w14:paraId="73E47587" w14:textId="77777777" w:rsidR="00D80E35" w:rsidRPr="00880B88" w:rsidRDefault="00D80E35">
            <w:pPr>
              <w:rPr>
                <w:sz w:val="16"/>
                <w:szCs w:val="16"/>
              </w:rPr>
            </w:pPr>
          </w:p>
        </w:tc>
        <w:tc>
          <w:tcPr>
            <w:tcW w:w="3021" w:type="dxa"/>
          </w:tcPr>
          <w:p w14:paraId="1E7DA253" w14:textId="77777777" w:rsidR="00D80E35" w:rsidRPr="00880B88" w:rsidRDefault="00D80E35">
            <w:pPr>
              <w:rPr>
                <w:b/>
                <w:bCs/>
                <w:sz w:val="16"/>
                <w:szCs w:val="16"/>
              </w:rPr>
            </w:pPr>
            <w:r w:rsidRPr="00880B88">
              <w:rPr>
                <w:b/>
                <w:bCs/>
                <w:sz w:val="16"/>
                <w:szCs w:val="16"/>
              </w:rPr>
              <w:t>Carpenter/Charpentier/</w:t>
            </w:r>
            <w:proofErr w:type="spellStart"/>
            <w:r w:rsidRPr="00880B88">
              <w:rPr>
                <w:b/>
                <w:bCs/>
                <w:sz w:val="16"/>
                <w:szCs w:val="16"/>
              </w:rPr>
              <w:t>Zimmerer</w:t>
            </w:r>
            <w:proofErr w:type="spellEnd"/>
            <w:r w:rsidRPr="00880B88">
              <w:rPr>
                <w:b/>
                <w:bCs/>
                <w:sz w:val="16"/>
                <w:szCs w:val="16"/>
              </w:rPr>
              <w:t>/</w:t>
            </w:r>
            <w:proofErr w:type="spellStart"/>
            <w:r w:rsidRPr="00880B88">
              <w:rPr>
                <w:b/>
                <w:bCs/>
                <w:sz w:val="16"/>
                <w:szCs w:val="16"/>
              </w:rPr>
              <w:t>Tømrer</w:t>
            </w:r>
            <w:proofErr w:type="spellEnd"/>
          </w:p>
        </w:tc>
        <w:tc>
          <w:tcPr>
            <w:tcW w:w="3021" w:type="dxa"/>
          </w:tcPr>
          <w:p w14:paraId="54C8FB61" w14:textId="77777777" w:rsidR="00D80E35" w:rsidRPr="00880B88" w:rsidRDefault="00D80E35">
            <w:pPr>
              <w:rPr>
                <w:b/>
                <w:bCs/>
                <w:sz w:val="16"/>
                <w:szCs w:val="16"/>
              </w:rPr>
            </w:pPr>
            <w:r w:rsidRPr="00880B88">
              <w:rPr>
                <w:b/>
                <w:bCs/>
                <w:sz w:val="16"/>
                <w:szCs w:val="16"/>
              </w:rPr>
              <w:t>Hairdresser/Coiffeur/</w:t>
            </w:r>
            <w:proofErr w:type="spellStart"/>
            <w:r w:rsidRPr="00880B88">
              <w:rPr>
                <w:b/>
                <w:bCs/>
                <w:sz w:val="16"/>
                <w:szCs w:val="16"/>
              </w:rPr>
              <w:t>Friseur</w:t>
            </w:r>
            <w:proofErr w:type="spellEnd"/>
            <w:r w:rsidRPr="00880B88">
              <w:rPr>
                <w:b/>
                <w:bCs/>
                <w:sz w:val="16"/>
                <w:szCs w:val="16"/>
              </w:rPr>
              <w:t>/</w:t>
            </w:r>
            <w:proofErr w:type="spellStart"/>
            <w:r w:rsidRPr="00880B88">
              <w:rPr>
                <w:b/>
                <w:bCs/>
                <w:sz w:val="16"/>
                <w:szCs w:val="16"/>
              </w:rPr>
              <w:t>Frisør</w:t>
            </w:r>
            <w:proofErr w:type="spellEnd"/>
          </w:p>
        </w:tc>
      </w:tr>
      <w:tr w:rsidR="00D80E35" w14:paraId="3E2327DD" w14:textId="77777777">
        <w:tc>
          <w:tcPr>
            <w:tcW w:w="3020" w:type="dxa"/>
          </w:tcPr>
          <w:p w14:paraId="3EC22491" w14:textId="77777777" w:rsidR="00D80E35" w:rsidRPr="00880B88" w:rsidRDefault="00D80E35">
            <w:pPr>
              <w:rPr>
                <w:b/>
                <w:bCs/>
                <w:sz w:val="16"/>
                <w:szCs w:val="16"/>
              </w:rPr>
            </w:pPr>
            <w:r w:rsidRPr="00880B88">
              <w:rPr>
                <w:b/>
                <w:bCs/>
                <w:sz w:val="16"/>
                <w:szCs w:val="16"/>
              </w:rPr>
              <w:t>English</w:t>
            </w:r>
          </w:p>
        </w:tc>
        <w:tc>
          <w:tcPr>
            <w:tcW w:w="3021" w:type="dxa"/>
          </w:tcPr>
          <w:p w14:paraId="390191AA" w14:textId="77777777" w:rsidR="00D80E35" w:rsidRPr="00880B88" w:rsidRDefault="00D80E35">
            <w:pPr>
              <w:rPr>
                <w:sz w:val="16"/>
                <w:szCs w:val="16"/>
              </w:rPr>
            </w:pPr>
            <w:r w:rsidRPr="00880B88">
              <w:rPr>
                <w:rFonts w:ascii="Arial" w:hAnsi="Arial" w:cs="Arial"/>
                <w:color w:val="0A0A0A"/>
                <w:sz w:val="16"/>
                <w:szCs w:val="16"/>
                <w:shd w:val="clear" w:color="auto" w:fill="FFFFFF"/>
              </w:rPr>
              <w:t>Carpenters cut, shape and assemble wooden elements for the construction of buildings and other structures. They also use materials such as plastic and metal in their creations. Carpenters create the wooden frames to support wood framed buildings.</w:t>
            </w:r>
          </w:p>
        </w:tc>
        <w:tc>
          <w:tcPr>
            <w:tcW w:w="3021" w:type="dxa"/>
          </w:tcPr>
          <w:p w14:paraId="0C3DE913" w14:textId="77777777" w:rsidR="00D80E35" w:rsidRPr="00880B88" w:rsidRDefault="00D80E35">
            <w:pPr>
              <w:rPr>
                <w:sz w:val="16"/>
                <w:szCs w:val="16"/>
              </w:rPr>
            </w:pPr>
            <w:r w:rsidRPr="00880B88">
              <w:rPr>
                <w:rFonts w:ascii="Arial" w:hAnsi="Arial" w:cs="Arial"/>
                <w:color w:val="0A0A0A"/>
                <w:sz w:val="16"/>
                <w:szCs w:val="16"/>
                <w:shd w:val="clear" w:color="auto" w:fill="FFFFFF"/>
              </w:rPr>
              <w:t>Hairdressers offer beauty services such as cutting, colouring, bleaching, permanent waving and styling clients' hair. They ask their clients about their hairstyle preferences in order to provide customised services. Hairdressers use clippers, scissors and razors. They provide hair and scalp treatments and shampoo, condition and rinse hair</w:t>
            </w:r>
          </w:p>
        </w:tc>
      </w:tr>
      <w:tr w:rsidR="00D80E35" w:rsidRPr="0062028D" w14:paraId="2EC2CE07" w14:textId="77777777">
        <w:tc>
          <w:tcPr>
            <w:tcW w:w="3020" w:type="dxa"/>
          </w:tcPr>
          <w:p w14:paraId="65BD1855" w14:textId="77777777" w:rsidR="00D80E35" w:rsidRPr="00880B88" w:rsidRDefault="00D80E35">
            <w:pPr>
              <w:rPr>
                <w:b/>
                <w:bCs/>
                <w:sz w:val="16"/>
                <w:szCs w:val="16"/>
              </w:rPr>
            </w:pPr>
            <w:r w:rsidRPr="00880B88">
              <w:rPr>
                <w:b/>
                <w:bCs/>
                <w:sz w:val="16"/>
                <w:szCs w:val="16"/>
              </w:rPr>
              <w:t>French</w:t>
            </w:r>
          </w:p>
        </w:tc>
        <w:tc>
          <w:tcPr>
            <w:tcW w:w="3021" w:type="dxa"/>
          </w:tcPr>
          <w:p w14:paraId="225B66EC" w14:textId="77777777" w:rsidR="00D80E35" w:rsidRPr="00880B88" w:rsidRDefault="00D80E35">
            <w:pPr>
              <w:rPr>
                <w:sz w:val="16"/>
                <w:szCs w:val="16"/>
              </w:rPr>
            </w:pPr>
            <w:r w:rsidRPr="00880B88">
              <w:rPr>
                <w:rFonts w:ascii="Arial" w:hAnsi="Arial" w:cs="Arial"/>
                <w:color w:val="0A0A0A"/>
                <w:sz w:val="16"/>
                <w:szCs w:val="16"/>
                <w:shd w:val="clear" w:color="auto" w:fill="FFFFFF"/>
              </w:rPr>
              <w:t xml:space="preserve">Les </w:t>
            </w:r>
            <w:proofErr w:type="spellStart"/>
            <w:r w:rsidRPr="00880B88">
              <w:rPr>
                <w:rFonts w:ascii="Arial" w:hAnsi="Arial" w:cs="Arial"/>
                <w:color w:val="0A0A0A"/>
                <w:sz w:val="16"/>
                <w:szCs w:val="16"/>
                <w:shd w:val="clear" w:color="auto" w:fill="FFFFFF"/>
              </w:rPr>
              <w:t>charpentiers</w:t>
            </w:r>
            <w:proofErr w:type="spellEnd"/>
            <w:r w:rsidRPr="00880B88">
              <w:rPr>
                <w:rFonts w:ascii="Arial" w:hAnsi="Arial" w:cs="Arial"/>
                <w:color w:val="0A0A0A"/>
                <w:sz w:val="16"/>
                <w:szCs w:val="16"/>
                <w:shd w:val="clear" w:color="auto" w:fill="FFFFFF"/>
              </w:rPr>
              <w:t>/</w:t>
            </w:r>
            <w:proofErr w:type="spellStart"/>
            <w:r w:rsidRPr="00880B88">
              <w:rPr>
                <w:rFonts w:ascii="Arial" w:hAnsi="Arial" w:cs="Arial"/>
                <w:color w:val="0A0A0A"/>
                <w:sz w:val="16"/>
                <w:szCs w:val="16"/>
                <w:shd w:val="clear" w:color="auto" w:fill="FFFFFF"/>
              </w:rPr>
              <w:t>charpentières</w:t>
            </w:r>
            <w:proofErr w:type="spellEnd"/>
            <w:r w:rsidRPr="00880B88">
              <w:rPr>
                <w:rFonts w:ascii="Arial" w:hAnsi="Arial" w:cs="Arial"/>
                <w:color w:val="0A0A0A"/>
                <w:sz w:val="16"/>
                <w:szCs w:val="16"/>
                <w:shd w:val="clear" w:color="auto" w:fill="FFFFFF"/>
              </w:rPr>
              <w:t xml:space="preserve"> </w:t>
            </w:r>
            <w:proofErr w:type="spellStart"/>
            <w:r w:rsidRPr="00880B88">
              <w:rPr>
                <w:rFonts w:ascii="Arial" w:hAnsi="Arial" w:cs="Arial"/>
                <w:color w:val="0A0A0A"/>
                <w:sz w:val="16"/>
                <w:szCs w:val="16"/>
                <w:shd w:val="clear" w:color="auto" w:fill="FFFFFF"/>
              </w:rPr>
              <w:t>coupent</w:t>
            </w:r>
            <w:proofErr w:type="spellEnd"/>
            <w:r w:rsidRPr="00880B88">
              <w:rPr>
                <w:rFonts w:ascii="Arial" w:hAnsi="Arial" w:cs="Arial"/>
                <w:color w:val="0A0A0A"/>
                <w:sz w:val="16"/>
                <w:szCs w:val="16"/>
                <w:shd w:val="clear" w:color="auto" w:fill="FFFFFF"/>
              </w:rPr>
              <w:t xml:space="preserve">, </w:t>
            </w:r>
            <w:proofErr w:type="spellStart"/>
            <w:r w:rsidRPr="00880B88">
              <w:rPr>
                <w:rFonts w:ascii="Arial" w:hAnsi="Arial" w:cs="Arial"/>
                <w:color w:val="0A0A0A"/>
                <w:sz w:val="16"/>
                <w:szCs w:val="16"/>
                <w:shd w:val="clear" w:color="auto" w:fill="FFFFFF"/>
              </w:rPr>
              <w:t>façonnent</w:t>
            </w:r>
            <w:proofErr w:type="spellEnd"/>
            <w:r w:rsidRPr="00880B88">
              <w:rPr>
                <w:rFonts w:ascii="Arial" w:hAnsi="Arial" w:cs="Arial"/>
                <w:color w:val="0A0A0A"/>
                <w:sz w:val="16"/>
                <w:szCs w:val="16"/>
                <w:shd w:val="clear" w:color="auto" w:fill="FFFFFF"/>
              </w:rPr>
              <w:t xml:space="preserve"> et </w:t>
            </w:r>
            <w:proofErr w:type="spellStart"/>
            <w:r w:rsidRPr="00880B88">
              <w:rPr>
                <w:rFonts w:ascii="Arial" w:hAnsi="Arial" w:cs="Arial"/>
                <w:color w:val="0A0A0A"/>
                <w:sz w:val="16"/>
                <w:szCs w:val="16"/>
                <w:shd w:val="clear" w:color="auto" w:fill="FFFFFF"/>
              </w:rPr>
              <w:t>assemblent</w:t>
            </w:r>
            <w:proofErr w:type="spellEnd"/>
            <w:r w:rsidRPr="00880B88">
              <w:rPr>
                <w:rFonts w:ascii="Arial" w:hAnsi="Arial" w:cs="Arial"/>
                <w:color w:val="0A0A0A"/>
                <w:sz w:val="16"/>
                <w:szCs w:val="16"/>
                <w:shd w:val="clear" w:color="auto" w:fill="FFFFFF"/>
              </w:rPr>
              <w:t xml:space="preserve"> des </w:t>
            </w:r>
            <w:proofErr w:type="spellStart"/>
            <w:r w:rsidRPr="00880B88">
              <w:rPr>
                <w:rFonts w:ascii="Arial" w:hAnsi="Arial" w:cs="Arial"/>
                <w:color w:val="0A0A0A"/>
                <w:sz w:val="16"/>
                <w:szCs w:val="16"/>
                <w:shd w:val="clear" w:color="auto" w:fill="FFFFFF"/>
              </w:rPr>
              <w:t>éléments</w:t>
            </w:r>
            <w:proofErr w:type="spellEnd"/>
            <w:r w:rsidRPr="00880B88">
              <w:rPr>
                <w:rFonts w:ascii="Arial" w:hAnsi="Arial" w:cs="Arial"/>
                <w:color w:val="0A0A0A"/>
                <w:sz w:val="16"/>
                <w:szCs w:val="16"/>
                <w:shd w:val="clear" w:color="auto" w:fill="FFFFFF"/>
              </w:rPr>
              <w:t xml:space="preserve"> en </w:t>
            </w:r>
            <w:proofErr w:type="spellStart"/>
            <w:r w:rsidRPr="00880B88">
              <w:rPr>
                <w:rFonts w:ascii="Arial" w:hAnsi="Arial" w:cs="Arial"/>
                <w:color w:val="0A0A0A"/>
                <w:sz w:val="16"/>
                <w:szCs w:val="16"/>
                <w:shd w:val="clear" w:color="auto" w:fill="FFFFFF"/>
              </w:rPr>
              <w:t>bois</w:t>
            </w:r>
            <w:proofErr w:type="spellEnd"/>
            <w:r w:rsidRPr="00880B88">
              <w:rPr>
                <w:rFonts w:ascii="Arial" w:hAnsi="Arial" w:cs="Arial"/>
                <w:color w:val="0A0A0A"/>
                <w:sz w:val="16"/>
                <w:szCs w:val="16"/>
                <w:shd w:val="clear" w:color="auto" w:fill="FFFFFF"/>
              </w:rPr>
              <w:t xml:space="preserve"> pour la construction de </w:t>
            </w:r>
            <w:proofErr w:type="spellStart"/>
            <w:r w:rsidRPr="00880B88">
              <w:rPr>
                <w:rFonts w:ascii="Arial" w:hAnsi="Arial" w:cs="Arial"/>
                <w:color w:val="0A0A0A"/>
                <w:sz w:val="16"/>
                <w:szCs w:val="16"/>
                <w:shd w:val="clear" w:color="auto" w:fill="FFFFFF"/>
              </w:rPr>
              <w:t>bâtiments</w:t>
            </w:r>
            <w:proofErr w:type="spellEnd"/>
            <w:r w:rsidRPr="00880B88">
              <w:rPr>
                <w:rFonts w:ascii="Arial" w:hAnsi="Arial" w:cs="Arial"/>
                <w:color w:val="0A0A0A"/>
                <w:sz w:val="16"/>
                <w:szCs w:val="16"/>
                <w:shd w:val="clear" w:color="auto" w:fill="FFFFFF"/>
              </w:rPr>
              <w:t xml:space="preserve"> et de structures </w:t>
            </w:r>
            <w:proofErr w:type="spellStart"/>
            <w:r w:rsidRPr="00880B88">
              <w:rPr>
                <w:rFonts w:ascii="Arial" w:hAnsi="Arial" w:cs="Arial"/>
                <w:color w:val="0A0A0A"/>
                <w:sz w:val="16"/>
                <w:szCs w:val="16"/>
                <w:shd w:val="clear" w:color="auto" w:fill="FFFFFF"/>
              </w:rPr>
              <w:t>diverses</w:t>
            </w:r>
            <w:proofErr w:type="spellEnd"/>
            <w:r w:rsidRPr="00880B88">
              <w:rPr>
                <w:rFonts w:ascii="Arial" w:hAnsi="Arial" w:cs="Arial"/>
                <w:color w:val="0A0A0A"/>
                <w:sz w:val="16"/>
                <w:szCs w:val="16"/>
                <w:shd w:val="clear" w:color="auto" w:fill="FFFFFF"/>
              </w:rPr>
              <w:t xml:space="preserve">. </w:t>
            </w:r>
            <w:proofErr w:type="spellStart"/>
            <w:r w:rsidRPr="00880B88">
              <w:rPr>
                <w:rFonts w:ascii="Arial" w:hAnsi="Arial" w:cs="Arial"/>
                <w:color w:val="0A0A0A"/>
                <w:sz w:val="16"/>
                <w:szCs w:val="16"/>
                <w:shd w:val="clear" w:color="auto" w:fill="FFFFFF"/>
              </w:rPr>
              <w:t>Ils</w:t>
            </w:r>
            <w:proofErr w:type="spellEnd"/>
            <w:r w:rsidRPr="00880B88">
              <w:rPr>
                <w:rFonts w:ascii="Arial" w:hAnsi="Arial" w:cs="Arial"/>
                <w:color w:val="0A0A0A"/>
                <w:sz w:val="16"/>
                <w:szCs w:val="16"/>
                <w:shd w:val="clear" w:color="auto" w:fill="FFFFFF"/>
              </w:rPr>
              <w:t>/</w:t>
            </w:r>
            <w:proofErr w:type="spellStart"/>
            <w:r w:rsidRPr="00880B88">
              <w:rPr>
                <w:rFonts w:ascii="Arial" w:hAnsi="Arial" w:cs="Arial"/>
                <w:color w:val="0A0A0A"/>
                <w:sz w:val="16"/>
                <w:szCs w:val="16"/>
                <w:shd w:val="clear" w:color="auto" w:fill="FFFFFF"/>
              </w:rPr>
              <w:t>Elles</w:t>
            </w:r>
            <w:proofErr w:type="spellEnd"/>
            <w:r w:rsidRPr="00880B88">
              <w:rPr>
                <w:rFonts w:ascii="Arial" w:hAnsi="Arial" w:cs="Arial"/>
                <w:color w:val="0A0A0A"/>
                <w:sz w:val="16"/>
                <w:szCs w:val="16"/>
                <w:shd w:val="clear" w:color="auto" w:fill="FFFFFF"/>
              </w:rPr>
              <w:t xml:space="preserve"> </w:t>
            </w:r>
            <w:proofErr w:type="spellStart"/>
            <w:r w:rsidRPr="00880B88">
              <w:rPr>
                <w:rFonts w:ascii="Arial" w:hAnsi="Arial" w:cs="Arial"/>
                <w:color w:val="0A0A0A"/>
                <w:sz w:val="16"/>
                <w:szCs w:val="16"/>
                <w:shd w:val="clear" w:color="auto" w:fill="FFFFFF"/>
              </w:rPr>
              <w:t>utilisent</w:t>
            </w:r>
            <w:proofErr w:type="spellEnd"/>
            <w:r w:rsidRPr="00880B88">
              <w:rPr>
                <w:rFonts w:ascii="Arial" w:hAnsi="Arial" w:cs="Arial"/>
                <w:color w:val="0A0A0A"/>
                <w:sz w:val="16"/>
                <w:szCs w:val="16"/>
                <w:shd w:val="clear" w:color="auto" w:fill="FFFFFF"/>
              </w:rPr>
              <w:t xml:space="preserve"> </w:t>
            </w:r>
            <w:proofErr w:type="spellStart"/>
            <w:r w:rsidRPr="00880B88">
              <w:rPr>
                <w:rFonts w:ascii="Arial" w:hAnsi="Arial" w:cs="Arial"/>
                <w:color w:val="0A0A0A"/>
                <w:sz w:val="16"/>
                <w:szCs w:val="16"/>
                <w:shd w:val="clear" w:color="auto" w:fill="FFFFFF"/>
              </w:rPr>
              <w:t>également</w:t>
            </w:r>
            <w:proofErr w:type="spellEnd"/>
            <w:r w:rsidRPr="00880B88">
              <w:rPr>
                <w:rFonts w:ascii="Arial" w:hAnsi="Arial" w:cs="Arial"/>
                <w:color w:val="0A0A0A"/>
                <w:sz w:val="16"/>
                <w:szCs w:val="16"/>
                <w:shd w:val="clear" w:color="auto" w:fill="FFFFFF"/>
              </w:rPr>
              <w:t xml:space="preserve"> des </w:t>
            </w:r>
            <w:proofErr w:type="spellStart"/>
            <w:r w:rsidRPr="00880B88">
              <w:rPr>
                <w:rFonts w:ascii="Arial" w:hAnsi="Arial" w:cs="Arial"/>
                <w:color w:val="0A0A0A"/>
                <w:sz w:val="16"/>
                <w:szCs w:val="16"/>
                <w:shd w:val="clear" w:color="auto" w:fill="FFFFFF"/>
              </w:rPr>
              <w:t>matériaux</w:t>
            </w:r>
            <w:proofErr w:type="spellEnd"/>
            <w:r w:rsidRPr="00880B88">
              <w:rPr>
                <w:rFonts w:ascii="Arial" w:hAnsi="Arial" w:cs="Arial"/>
                <w:color w:val="0A0A0A"/>
                <w:sz w:val="16"/>
                <w:szCs w:val="16"/>
                <w:shd w:val="clear" w:color="auto" w:fill="FFFFFF"/>
              </w:rPr>
              <w:t xml:space="preserve"> </w:t>
            </w:r>
            <w:proofErr w:type="spellStart"/>
            <w:r w:rsidRPr="00880B88">
              <w:rPr>
                <w:rFonts w:ascii="Arial" w:hAnsi="Arial" w:cs="Arial"/>
                <w:color w:val="0A0A0A"/>
                <w:sz w:val="16"/>
                <w:szCs w:val="16"/>
                <w:shd w:val="clear" w:color="auto" w:fill="FFFFFF"/>
              </w:rPr>
              <w:t>tels</w:t>
            </w:r>
            <w:proofErr w:type="spellEnd"/>
            <w:r w:rsidRPr="00880B88">
              <w:rPr>
                <w:rFonts w:ascii="Arial" w:hAnsi="Arial" w:cs="Arial"/>
                <w:color w:val="0A0A0A"/>
                <w:sz w:val="16"/>
                <w:szCs w:val="16"/>
                <w:shd w:val="clear" w:color="auto" w:fill="FFFFFF"/>
              </w:rPr>
              <w:t xml:space="preserve"> que le plastique et le </w:t>
            </w:r>
            <w:proofErr w:type="spellStart"/>
            <w:r w:rsidRPr="00880B88">
              <w:rPr>
                <w:rFonts w:ascii="Arial" w:hAnsi="Arial" w:cs="Arial"/>
                <w:color w:val="0A0A0A"/>
                <w:sz w:val="16"/>
                <w:szCs w:val="16"/>
                <w:shd w:val="clear" w:color="auto" w:fill="FFFFFF"/>
              </w:rPr>
              <w:t>métal</w:t>
            </w:r>
            <w:proofErr w:type="spellEnd"/>
            <w:r w:rsidRPr="00880B88">
              <w:rPr>
                <w:rFonts w:ascii="Arial" w:hAnsi="Arial" w:cs="Arial"/>
                <w:color w:val="0A0A0A"/>
                <w:sz w:val="16"/>
                <w:szCs w:val="16"/>
                <w:shd w:val="clear" w:color="auto" w:fill="FFFFFF"/>
              </w:rPr>
              <w:t xml:space="preserve"> dans </w:t>
            </w:r>
            <w:proofErr w:type="spellStart"/>
            <w:r w:rsidRPr="00880B88">
              <w:rPr>
                <w:rFonts w:ascii="Arial" w:hAnsi="Arial" w:cs="Arial"/>
                <w:color w:val="0A0A0A"/>
                <w:sz w:val="16"/>
                <w:szCs w:val="16"/>
                <w:shd w:val="clear" w:color="auto" w:fill="FFFFFF"/>
              </w:rPr>
              <w:t>leurs</w:t>
            </w:r>
            <w:proofErr w:type="spellEnd"/>
            <w:r w:rsidRPr="00880B88">
              <w:rPr>
                <w:rFonts w:ascii="Arial" w:hAnsi="Arial" w:cs="Arial"/>
                <w:color w:val="0A0A0A"/>
                <w:sz w:val="16"/>
                <w:szCs w:val="16"/>
                <w:shd w:val="clear" w:color="auto" w:fill="FFFFFF"/>
              </w:rPr>
              <w:t xml:space="preserve"> </w:t>
            </w:r>
            <w:proofErr w:type="spellStart"/>
            <w:r w:rsidRPr="00880B88">
              <w:rPr>
                <w:rFonts w:ascii="Arial" w:hAnsi="Arial" w:cs="Arial"/>
                <w:color w:val="0A0A0A"/>
                <w:sz w:val="16"/>
                <w:szCs w:val="16"/>
                <w:shd w:val="clear" w:color="auto" w:fill="FFFFFF"/>
              </w:rPr>
              <w:t>créations</w:t>
            </w:r>
            <w:proofErr w:type="spellEnd"/>
            <w:r w:rsidRPr="00880B88">
              <w:rPr>
                <w:rFonts w:ascii="Arial" w:hAnsi="Arial" w:cs="Arial"/>
                <w:color w:val="0A0A0A"/>
                <w:sz w:val="16"/>
                <w:szCs w:val="16"/>
                <w:shd w:val="clear" w:color="auto" w:fill="FFFFFF"/>
              </w:rPr>
              <w:t xml:space="preserve">. </w:t>
            </w:r>
            <w:proofErr w:type="spellStart"/>
            <w:r w:rsidRPr="00880B88">
              <w:rPr>
                <w:rFonts w:ascii="Arial" w:hAnsi="Arial" w:cs="Arial"/>
                <w:color w:val="0A0A0A"/>
                <w:sz w:val="16"/>
                <w:szCs w:val="16"/>
                <w:shd w:val="clear" w:color="auto" w:fill="FFFFFF"/>
              </w:rPr>
              <w:t>Ils</w:t>
            </w:r>
            <w:proofErr w:type="spellEnd"/>
            <w:r w:rsidRPr="00880B88">
              <w:rPr>
                <w:rFonts w:ascii="Arial" w:hAnsi="Arial" w:cs="Arial"/>
                <w:color w:val="0A0A0A"/>
                <w:sz w:val="16"/>
                <w:szCs w:val="16"/>
                <w:shd w:val="clear" w:color="auto" w:fill="FFFFFF"/>
              </w:rPr>
              <w:t>/</w:t>
            </w:r>
            <w:proofErr w:type="spellStart"/>
            <w:r w:rsidRPr="00880B88">
              <w:rPr>
                <w:rFonts w:ascii="Arial" w:hAnsi="Arial" w:cs="Arial"/>
                <w:color w:val="0A0A0A"/>
                <w:sz w:val="16"/>
                <w:szCs w:val="16"/>
                <w:shd w:val="clear" w:color="auto" w:fill="FFFFFF"/>
              </w:rPr>
              <w:t>Elles</w:t>
            </w:r>
            <w:proofErr w:type="spellEnd"/>
            <w:r w:rsidRPr="00880B88">
              <w:rPr>
                <w:rFonts w:ascii="Arial" w:hAnsi="Arial" w:cs="Arial"/>
                <w:color w:val="0A0A0A"/>
                <w:sz w:val="16"/>
                <w:szCs w:val="16"/>
                <w:shd w:val="clear" w:color="auto" w:fill="FFFFFF"/>
              </w:rPr>
              <w:t xml:space="preserve"> </w:t>
            </w:r>
            <w:proofErr w:type="spellStart"/>
            <w:r w:rsidRPr="00880B88">
              <w:rPr>
                <w:rFonts w:ascii="Arial" w:hAnsi="Arial" w:cs="Arial"/>
                <w:color w:val="0A0A0A"/>
                <w:sz w:val="16"/>
                <w:szCs w:val="16"/>
                <w:shd w:val="clear" w:color="auto" w:fill="FFFFFF"/>
              </w:rPr>
              <w:t>construisent</w:t>
            </w:r>
            <w:proofErr w:type="spellEnd"/>
            <w:r w:rsidRPr="00880B88">
              <w:rPr>
                <w:rFonts w:ascii="Arial" w:hAnsi="Arial" w:cs="Arial"/>
                <w:color w:val="0A0A0A"/>
                <w:sz w:val="16"/>
                <w:szCs w:val="16"/>
                <w:shd w:val="clear" w:color="auto" w:fill="FFFFFF"/>
              </w:rPr>
              <w:t xml:space="preserve"> les </w:t>
            </w:r>
            <w:proofErr w:type="spellStart"/>
            <w:r w:rsidRPr="00880B88">
              <w:rPr>
                <w:rFonts w:ascii="Arial" w:hAnsi="Arial" w:cs="Arial"/>
                <w:color w:val="0A0A0A"/>
                <w:sz w:val="16"/>
                <w:szCs w:val="16"/>
                <w:shd w:val="clear" w:color="auto" w:fill="FFFFFF"/>
              </w:rPr>
              <w:t>charpentes</w:t>
            </w:r>
            <w:proofErr w:type="spellEnd"/>
            <w:r w:rsidRPr="00880B88">
              <w:rPr>
                <w:rFonts w:ascii="Arial" w:hAnsi="Arial" w:cs="Arial"/>
                <w:color w:val="0A0A0A"/>
                <w:sz w:val="16"/>
                <w:szCs w:val="16"/>
                <w:shd w:val="clear" w:color="auto" w:fill="FFFFFF"/>
              </w:rPr>
              <w:t xml:space="preserve"> en </w:t>
            </w:r>
            <w:proofErr w:type="spellStart"/>
            <w:r w:rsidRPr="00880B88">
              <w:rPr>
                <w:rFonts w:ascii="Arial" w:hAnsi="Arial" w:cs="Arial"/>
                <w:color w:val="0A0A0A"/>
                <w:sz w:val="16"/>
                <w:szCs w:val="16"/>
                <w:shd w:val="clear" w:color="auto" w:fill="FFFFFF"/>
              </w:rPr>
              <w:t>bois</w:t>
            </w:r>
            <w:proofErr w:type="spellEnd"/>
            <w:r w:rsidRPr="00880B88">
              <w:rPr>
                <w:rFonts w:ascii="Arial" w:hAnsi="Arial" w:cs="Arial"/>
                <w:color w:val="0A0A0A"/>
                <w:sz w:val="16"/>
                <w:szCs w:val="16"/>
                <w:shd w:val="clear" w:color="auto" w:fill="FFFFFF"/>
              </w:rPr>
              <w:t xml:space="preserve"> </w:t>
            </w:r>
            <w:proofErr w:type="spellStart"/>
            <w:r w:rsidRPr="00880B88">
              <w:rPr>
                <w:rFonts w:ascii="Arial" w:hAnsi="Arial" w:cs="Arial"/>
                <w:color w:val="0A0A0A"/>
                <w:sz w:val="16"/>
                <w:szCs w:val="16"/>
                <w:shd w:val="clear" w:color="auto" w:fill="FFFFFF"/>
              </w:rPr>
              <w:t>destinées</w:t>
            </w:r>
            <w:proofErr w:type="spellEnd"/>
            <w:r w:rsidRPr="00880B88">
              <w:rPr>
                <w:rFonts w:ascii="Arial" w:hAnsi="Arial" w:cs="Arial"/>
                <w:color w:val="0A0A0A"/>
                <w:sz w:val="16"/>
                <w:szCs w:val="16"/>
                <w:shd w:val="clear" w:color="auto" w:fill="FFFFFF"/>
              </w:rPr>
              <w:t xml:space="preserve"> à </w:t>
            </w:r>
            <w:proofErr w:type="spellStart"/>
            <w:r w:rsidRPr="00880B88">
              <w:rPr>
                <w:rFonts w:ascii="Arial" w:hAnsi="Arial" w:cs="Arial"/>
                <w:color w:val="0A0A0A"/>
                <w:sz w:val="16"/>
                <w:szCs w:val="16"/>
                <w:shd w:val="clear" w:color="auto" w:fill="FFFFFF"/>
              </w:rPr>
              <w:t>soutenir</w:t>
            </w:r>
            <w:proofErr w:type="spellEnd"/>
            <w:r w:rsidRPr="00880B88">
              <w:rPr>
                <w:rFonts w:ascii="Arial" w:hAnsi="Arial" w:cs="Arial"/>
                <w:color w:val="0A0A0A"/>
                <w:sz w:val="16"/>
                <w:szCs w:val="16"/>
                <w:shd w:val="clear" w:color="auto" w:fill="FFFFFF"/>
              </w:rPr>
              <w:t xml:space="preserve"> les </w:t>
            </w:r>
            <w:proofErr w:type="spellStart"/>
            <w:r w:rsidRPr="00880B88">
              <w:rPr>
                <w:rFonts w:ascii="Arial" w:hAnsi="Arial" w:cs="Arial"/>
                <w:color w:val="0A0A0A"/>
                <w:sz w:val="16"/>
                <w:szCs w:val="16"/>
                <w:shd w:val="clear" w:color="auto" w:fill="FFFFFF"/>
              </w:rPr>
              <w:t>bâtiments</w:t>
            </w:r>
            <w:proofErr w:type="spellEnd"/>
            <w:r w:rsidRPr="00880B88">
              <w:rPr>
                <w:rFonts w:ascii="Arial" w:hAnsi="Arial" w:cs="Arial"/>
                <w:color w:val="0A0A0A"/>
                <w:sz w:val="16"/>
                <w:szCs w:val="16"/>
                <w:shd w:val="clear" w:color="auto" w:fill="FFFFFF"/>
              </w:rPr>
              <w:t xml:space="preserve"> à </w:t>
            </w:r>
            <w:proofErr w:type="spellStart"/>
            <w:r w:rsidRPr="00880B88">
              <w:rPr>
                <w:rFonts w:ascii="Arial" w:hAnsi="Arial" w:cs="Arial"/>
                <w:color w:val="0A0A0A"/>
                <w:sz w:val="16"/>
                <w:szCs w:val="16"/>
                <w:shd w:val="clear" w:color="auto" w:fill="FFFFFF"/>
              </w:rPr>
              <w:t>ossature</w:t>
            </w:r>
            <w:proofErr w:type="spellEnd"/>
            <w:r w:rsidRPr="00880B88">
              <w:rPr>
                <w:rFonts w:ascii="Arial" w:hAnsi="Arial" w:cs="Arial"/>
                <w:color w:val="0A0A0A"/>
                <w:sz w:val="16"/>
                <w:szCs w:val="16"/>
                <w:shd w:val="clear" w:color="auto" w:fill="FFFFFF"/>
              </w:rPr>
              <w:t xml:space="preserve"> en </w:t>
            </w:r>
            <w:proofErr w:type="spellStart"/>
            <w:r w:rsidRPr="00880B88">
              <w:rPr>
                <w:rFonts w:ascii="Arial" w:hAnsi="Arial" w:cs="Arial"/>
                <w:color w:val="0A0A0A"/>
                <w:sz w:val="16"/>
                <w:szCs w:val="16"/>
                <w:shd w:val="clear" w:color="auto" w:fill="FFFFFF"/>
              </w:rPr>
              <w:t>bois</w:t>
            </w:r>
            <w:proofErr w:type="spellEnd"/>
          </w:p>
        </w:tc>
        <w:tc>
          <w:tcPr>
            <w:tcW w:w="3021" w:type="dxa"/>
          </w:tcPr>
          <w:p w14:paraId="278830BF" w14:textId="77777777" w:rsidR="00D80E35" w:rsidRPr="00880B88" w:rsidRDefault="00D80E35">
            <w:pPr>
              <w:rPr>
                <w:sz w:val="16"/>
                <w:szCs w:val="16"/>
                <w:lang w:val="nb-NO"/>
              </w:rPr>
            </w:pPr>
            <w:r w:rsidRPr="00880B88">
              <w:rPr>
                <w:rFonts w:ascii="Arial" w:hAnsi="Arial" w:cs="Arial"/>
                <w:color w:val="0A0A0A"/>
                <w:sz w:val="16"/>
                <w:szCs w:val="16"/>
                <w:shd w:val="clear" w:color="auto" w:fill="FFFFFF"/>
              </w:rPr>
              <w:t xml:space="preserve">Les coiffeurs/coiffeuses </w:t>
            </w:r>
            <w:proofErr w:type="spellStart"/>
            <w:r w:rsidRPr="00880B88">
              <w:rPr>
                <w:rFonts w:ascii="Arial" w:hAnsi="Arial" w:cs="Arial"/>
                <w:color w:val="0A0A0A"/>
                <w:sz w:val="16"/>
                <w:szCs w:val="16"/>
                <w:shd w:val="clear" w:color="auto" w:fill="FFFFFF"/>
              </w:rPr>
              <w:t>offrent</w:t>
            </w:r>
            <w:proofErr w:type="spellEnd"/>
            <w:r w:rsidRPr="00880B88">
              <w:rPr>
                <w:rFonts w:ascii="Arial" w:hAnsi="Arial" w:cs="Arial"/>
                <w:color w:val="0A0A0A"/>
                <w:sz w:val="16"/>
                <w:szCs w:val="16"/>
                <w:shd w:val="clear" w:color="auto" w:fill="FFFFFF"/>
              </w:rPr>
              <w:t xml:space="preserve"> des services de </w:t>
            </w:r>
            <w:proofErr w:type="spellStart"/>
            <w:r w:rsidRPr="00880B88">
              <w:rPr>
                <w:rFonts w:ascii="Arial" w:hAnsi="Arial" w:cs="Arial"/>
                <w:color w:val="0A0A0A"/>
                <w:sz w:val="16"/>
                <w:szCs w:val="16"/>
                <w:shd w:val="clear" w:color="auto" w:fill="FFFFFF"/>
              </w:rPr>
              <w:t>beauté</w:t>
            </w:r>
            <w:proofErr w:type="spellEnd"/>
            <w:r w:rsidRPr="00880B88">
              <w:rPr>
                <w:rFonts w:ascii="Arial" w:hAnsi="Arial" w:cs="Arial"/>
                <w:color w:val="0A0A0A"/>
                <w:sz w:val="16"/>
                <w:szCs w:val="16"/>
                <w:shd w:val="clear" w:color="auto" w:fill="FFFFFF"/>
              </w:rPr>
              <w:t xml:space="preserve"> </w:t>
            </w:r>
            <w:proofErr w:type="spellStart"/>
            <w:r w:rsidRPr="00880B88">
              <w:rPr>
                <w:rFonts w:ascii="Arial" w:hAnsi="Arial" w:cs="Arial"/>
                <w:color w:val="0A0A0A"/>
                <w:sz w:val="16"/>
                <w:szCs w:val="16"/>
                <w:shd w:val="clear" w:color="auto" w:fill="FFFFFF"/>
              </w:rPr>
              <w:t>tels</w:t>
            </w:r>
            <w:proofErr w:type="spellEnd"/>
            <w:r w:rsidRPr="00880B88">
              <w:rPr>
                <w:rFonts w:ascii="Arial" w:hAnsi="Arial" w:cs="Arial"/>
                <w:color w:val="0A0A0A"/>
                <w:sz w:val="16"/>
                <w:szCs w:val="16"/>
                <w:shd w:val="clear" w:color="auto" w:fill="FFFFFF"/>
              </w:rPr>
              <w:t xml:space="preserve"> que la coupe, la coloration, la </w:t>
            </w:r>
            <w:proofErr w:type="spellStart"/>
            <w:r w:rsidRPr="00880B88">
              <w:rPr>
                <w:rFonts w:ascii="Arial" w:hAnsi="Arial" w:cs="Arial"/>
                <w:color w:val="0A0A0A"/>
                <w:sz w:val="16"/>
                <w:szCs w:val="16"/>
                <w:shd w:val="clear" w:color="auto" w:fill="FFFFFF"/>
              </w:rPr>
              <w:t>décoloration</w:t>
            </w:r>
            <w:proofErr w:type="spellEnd"/>
            <w:r w:rsidRPr="00880B88">
              <w:rPr>
                <w:rFonts w:ascii="Arial" w:hAnsi="Arial" w:cs="Arial"/>
                <w:color w:val="0A0A0A"/>
                <w:sz w:val="16"/>
                <w:szCs w:val="16"/>
                <w:shd w:val="clear" w:color="auto" w:fill="FFFFFF"/>
              </w:rPr>
              <w:t xml:space="preserve">, </w:t>
            </w:r>
            <w:proofErr w:type="spellStart"/>
            <w:r w:rsidRPr="00880B88">
              <w:rPr>
                <w:rFonts w:ascii="Arial" w:hAnsi="Arial" w:cs="Arial"/>
                <w:color w:val="0A0A0A"/>
                <w:sz w:val="16"/>
                <w:szCs w:val="16"/>
                <w:shd w:val="clear" w:color="auto" w:fill="FFFFFF"/>
              </w:rPr>
              <w:t>l’ondulation</w:t>
            </w:r>
            <w:proofErr w:type="spellEnd"/>
            <w:r w:rsidRPr="00880B88">
              <w:rPr>
                <w:rFonts w:ascii="Arial" w:hAnsi="Arial" w:cs="Arial"/>
                <w:color w:val="0A0A0A"/>
                <w:sz w:val="16"/>
                <w:szCs w:val="16"/>
                <w:shd w:val="clear" w:color="auto" w:fill="FFFFFF"/>
              </w:rPr>
              <w:t xml:space="preserve"> </w:t>
            </w:r>
            <w:proofErr w:type="spellStart"/>
            <w:r w:rsidRPr="00880B88">
              <w:rPr>
                <w:rFonts w:ascii="Arial" w:hAnsi="Arial" w:cs="Arial"/>
                <w:color w:val="0A0A0A"/>
                <w:sz w:val="16"/>
                <w:szCs w:val="16"/>
                <w:shd w:val="clear" w:color="auto" w:fill="FFFFFF"/>
              </w:rPr>
              <w:t>permanente</w:t>
            </w:r>
            <w:proofErr w:type="spellEnd"/>
            <w:r w:rsidRPr="00880B88">
              <w:rPr>
                <w:rFonts w:ascii="Arial" w:hAnsi="Arial" w:cs="Arial"/>
                <w:color w:val="0A0A0A"/>
                <w:sz w:val="16"/>
                <w:szCs w:val="16"/>
                <w:shd w:val="clear" w:color="auto" w:fill="FFFFFF"/>
              </w:rPr>
              <w:t xml:space="preserve"> et le </w:t>
            </w:r>
            <w:proofErr w:type="spellStart"/>
            <w:r w:rsidRPr="00880B88">
              <w:rPr>
                <w:rFonts w:ascii="Arial" w:hAnsi="Arial" w:cs="Arial"/>
                <w:color w:val="0A0A0A"/>
                <w:sz w:val="16"/>
                <w:szCs w:val="16"/>
                <w:shd w:val="clear" w:color="auto" w:fill="FFFFFF"/>
              </w:rPr>
              <w:t>coiffage</w:t>
            </w:r>
            <w:proofErr w:type="spellEnd"/>
            <w:r w:rsidRPr="00880B88">
              <w:rPr>
                <w:rFonts w:ascii="Arial" w:hAnsi="Arial" w:cs="Arial"/>
                <w:color w:val="0A0A0A"/>
                <w:sz w:val="16"/>
                <w:szCs w:val="16"/>
                <w:shd w:val="clear" w:color="auto" w:fill="FFFFFF"/>
              </w:rPr>
              <w:t xml:space="preserve"> des </w:t>
            </w:r>
            <w:proofErr w:type="spellStart"/>
            <w:r w:rsidRPr="00880B88">
              <w:rPr>
                <w:rFonts w:ascii="Arial" w:hAnsi="Arial" w:cs="Arial"/>
                <w:color w:val="0A0A0A"/>
                <w:sz w:val="16"/>
                <w:szCs w:val="16"/>
                <w:shd w:val="clear" w:color="auto" w:fill="FFFFFF"/>
              </w:rPr>
              <w:t>cheveux</w:t>
            </w:r>
            <w:proofErr w:type="spellEnd"/>
            <w:r w:rsidRPr="00880B88">
              <w:rPr>
                <w:rFonts w:ascii="Arial" w:hAnsi="Arial" w:cs="Arial"/>
                <w:color w:val="0A0A0A"/>
                <w:sz w:val="16"/>
                <w:szCs w:val="16"/>
                <w:shd w:val="clear" w:color="auto" w:fill="FFFFFF"/>
              </w:rPr>
              <w:t xml:space="preserve"> des clients. </w:t>
            </w:r>
            <w:proofErr w:type="spellStart"/>
            <w:r w:rsidRPr="00880B88">
              <w:rPr>
                <w:rFonts w:ascii="Arial" w:hAnsi="Arial" w:cs="Arial"/>
                <w:color w:val="0A0A0A"/>
                <w:sz w:val="16"/>
                <w:szCs w:val="16"/>
                <w:shd w:val="clear" w:color="auto" w:fill="FFFFFF"/>
              </w:rPr>
              <w:t>Ils</w:t>
            </w:r>
            <w:proofErr w:type="spellEnd"/>
            <w:r w:rsidRPr="00880B88">
              <w:rPr>
                <w:rFonts w:ascii="Arial" w:hAnsi="Arial" w:cs="Arial"/>
                <w:color w:val="0A0A0A"/>
                <w:sz w:val="16"/>
                <w:szCs w:val="16"/>
                <w:shd w:val="clear" w:color="auto" w:fill="FFFFFF"/>
              </w:rPr>
              <w:t>/</w:t>
            </w:r>
            <w:proofErr w:type="spellStart"/>
            <w:r w:rsidRPr="00880B88">
              <w:rPr>
                <w:rFonts w:ascii="Arial" w:hAnsi="Arial" w:cs="Arial"/>
                <w:color w:val="0A0A0A"/>
                <w:sz w:val="16"/>
                <w:szCs w:val="16"/>
                <w:shd w:val="clear" w:color="auto" w:fill="FFFFFF"/>
              </w:rPr>
              <w:t>Elles</w:t>
            </w:r>
            <w:proofErr w:type="spellEnd"/>
            <w:r w:rsidRPr="00880B88">
              <w:rPr>
                <w:rFonts w:ascii="Arial" w:hAnsi="Arial" w:cs="Arial"/>
                <w:color w:val="0A0A0A"/>
                <w:sz w:val="16"/>
                <w:szCs w:val="16"/>
                <w:shd w:val="clear" w:color="auto" w:fill="FFFFFF"/>
              </w:rPr>
              <w:t xml:space="preserve"> </w:t>
            </w:r>
            <w:proofErr w:type="spellStart"/>
            <w:r w:rsidRPr="00880B88">
              <w:rPr>
                <w:rFonts w:ascii="Arial" w:hAnsi="Arial" w:cs="Arial"/>
                <w:color w:val="0A0A0A"/>
                <w:sz w:val="16"/>
                <w:szCs w:val="16"/>
                <w:shd w:val="clear" w:color="auto" w:fill="FFFFFF"/>
              </w:rPr>
              <w:t>demandent</w:t>
            </w:r>
            <w:proofErr w:type="spellEnd"/>
            <w:r w:rsidRPr="00880B88">
              <w:rPr>
                <w:rFonts w:ascii="Arial" w:hAnsi="Arial" w:cs="Arial"/>
                <w:color w:val="0A0A0A"/>
                <w:sz w:val="16"/>
                <w:szCs w:val="16"/>
                <w:shd w:val="clear" w:color="auto" w:fill="FFFFFF"/>
              </w:rPr>
              <w:t xml:space="preserve"> les </w:t>
            </w:r>
            <w:proofErr w:type="spellStart"/>
            <w:r w:rsidRPr="00880B88">
              <w:rPr>
                <w:rFonts w:ascii="Arial" w:hAnsi="Arial" w:cs="Arial"/>
                <w:color w:val="0A0A0A"/>
                <w:sz w:val="16"/>
                <w:szCs w:val="16"/>
                <w:shd w:val="clear" w:color="auto" w:fill="FFFFFF"/>
              </w:rPr>
              <w:t>préférences</w:t>
            </w:r>
            <w:proofErr w:type="spellEnd"/>
            <w:r w:rsidRPr="00880B88">
              <w:rPr>
                <w:rFonts w:ascii="Arial" w:hAnsi="Arial" w:cs="Arial"/>
                <w:color w:val="0A0A0A"/>
                <w:sz w:val="16"/>
                <w:szCs w:val="16"/>
                <w:shd w:val="clear" w:color="auto" w:fill="FFFFFF"/>
              </w:rPr>
              <w:t xml:space="preserve"> des clients en matière de coiffure pour </w:t>
            </w:r>
            <w:proofErr w:type="spellStart"/>
            <w:r w:rsidRPr="00880B88">
              <w:rPr>
                <w:rFonts w:ascii="Arial" w:hAnsi="Arial" w:cs="Arial"/>
                <w:color w:val="0A0A0A"/>
                <w:sz w:val="16"/>
                <w:szCs w:val="16"/>
                <w:shd w:val="clear" w:color="auto" w:fill="FFFFFF"/>
              </w:rPr>
              <w:t>pouvoir</w:t>
            </w:r>
            <w:proofErr w:type="spellEnd"/>
            <w:r w:rsidRPr="00880B88">
              <w:rPr>
                <w:rFonts w:ascii="Arial" w:hAnsi="Arial" w:cs="Arial"/>
                <w:color w:val="0A0A0A"/>
                <w:sz w:val="16"/>
                <w:szCs w:val="16"/>
                <w:shd w:val="clear" w:color="auto" w:fill="FFFFFF"/>
              </w:rPr>
              <w:t xml:space="preserve"> </w:t>
            </w:r>
            <w:proofErr w:type="spellStart"/>
            <w:r w:rsidRPr="00880B88">
              <w:rPr>
                <w:rFonts w:ascii="Arial" w:hAnsi="Arial" w:cs="Arial"/>
                <w:color w:val="0A0A0A"/>
                <w:sz w:val="16"/>
                <w:szCs w:val="16"/>
                <w:shd w:val="clear" w:color="auto" w:fill="FFFFFF"/>
              </w:rPr>
              <w:t>fournir</w:t>
            </w:r>
            <w:proofErr w:type="spellEnd"/>
            <w:r w:rsidRPr="00880B88">
              <w:rPr>
                <w:rFonts w:ascii="Arial" w:hAnsi="Arial" w:cs="Arial"/>
                <w:color w:val="0A0A0A"/>
                <w:sz w:val="16"/>
                <w:szCs w:val="16"/>
                <w:shd w:val="clear" w:color="auto" w:fill="FFFFFF"/>
              </w:rPr>
              <w:t xml:space="preserve"> des services </w:t>
            </w:r>
            <w:proofErr w:type="spellStart"/>
            <w:r w:rsidRPr="00880B88">
              <w:rPr>
                <w:rFonts w:ascii="Arial" w:hAnsi="Arial" w:cs="Arial"/>
                <w:color w:val="0A0A0A"/>
                <w:sz w:val="16"/>
                <w:szCs w:val="16"/>
                <w:shd w:val="clear" w:color="auto" w:fill="FFFFFF"/>
              </w:rPr>
              <w:t>personnalisés</w:t>
            </w:r>
            <w:proofErr w:type="spellEnd"/>
            <w:r w:rsidRPr="00880B88">
              <w:rPr>
                <w:rFonts w:ascii="Arial" w:hAnsi="Arial" w:cs="Arial"/>
                <w:color w:val="0A0A0A"/>
                <w:sz w:val="16"/>
                <w:szCs w:val="16"/>
                <w:shd w:val="clear" w:color="auto" w:fill="FFFFFF"/>
              </w:rPr>
              <w:t xml:space="preserve">. </w:t>
            </w:r>
            <w:r w:rsidRPr="00880B88">
              <w:rPr>
                <w:rFonts w:ascii="Arial" w:hAnsi="Arial" w:cs="Arial"/>
                <w:color w:val="0A0A0A"/>
                <w:sz w:val="16"/>
                <w:szCs w:val="16"/>
                <w:shd w:val="clear" w:color="auto" w:fill="FFFFFF"/>
                <w:lang w:val="nb-NO"/>
              </w:rPr>
              <w:t xml:space="preserve">Ils/Elles </w:t>
            </w:r>
            <w:proofErr w:type="spellStart"/>
            <w:r w:rsidRPr="00880B88">
              <w:rPr>
                <w:rFonts w:ascii="Arial" w:hAnsi="Arial" w:cs="Arial"/>
                <w:color w:val="0A0A0A"/>
                <w:sz w:val="16"/>
                <w:szCs w:val="16"/>
                <w:shd w:val="clear" w:color="auto" w:fill="FFFFFF"/>
                <w:lang w:val="nb-NO"/>
              </w:rPr>
              <w:t>utilisent</w:t>
            </w:r>
            <w:proofErr w:type="spellEnd"/>
            <w:r w:rsidRPr="00880B88">
              <w:rPr>
                <w:rFonts w:ascii="Arial" w:hAnsi="Arial" w:cs="Arial"/>
                <w:color w:val="0A0A0A"/>
                <w:sz w:val="16"/>
                <w:szCs w:val="16"/>
                <w:shd w:val="clear" w:color="auto" w:fill="FFFFFF"/>
                <w:lang w:val="nb-NO"/>
              </w:rPr>
              <w:t xml:space="preserve"> des </w:t>
            </w:r>
            <w:proofErr w:type="spellStart"/>
            <w:r w:rsidRPr="00880B88">
              <w:rPr>
                <w:rFonts w:ascii="Arial" w:hAnsi="Arial" w:cs="Arial"/>
                <w:color w:val="0A0A0A"/>
                <w:sz w:val="16"/>
                <w:szCs w:val="16"/>
                <w:shd w:val="clear" w:color="auto" w:fill="FFFFFF"/>
                <w:lang w:val="nb-NO"/>
              </w:rPr>
              <w:t>tondeuses</w:t>
            </w:r>
            <w:proofErr w:type="spellEnd"/>
            <w:r w:rsidRPr="00880B88">
              <w:rPr>
                <w:rFonts w:ascii="Arial" w:hAnsi="Arial" w:cs="Arial"/>
                <w:color w:val="0A0A0A"/>
                <w:sz w:val="16"/>
                <w:szCs w:val="16"/>
                <w:shd w:val="clear" w:color="auto" w:fill="FFFFFF"/>
                <w:lang w:val="nb-NO"/>
              </w:rPr>
              <w:t xml:space="preserve">, des </w:t>
            </w:r>
            <w:proofErr w:type="spellStart"/>
            <w:r w:rsidRPr="00880B88">
              <w:rPr>
                <w:rFonts w:ascii="Arial" w:hAnsi="Arial" w:cs="Arial"/>
                <w:color w:val="0A0A0A"/>
                <w:sz w:val="16"/>
                <w:szCs w:val="16"/>
                <w:shd w:val="clear" w:color="auto" w:fill="FFFFFF"/>
                <w:lang w:val="nb-NO"/>
              </w:rPr>
              <w:t>ciseaux</w:t>
            </w:r>
            <w:proofErr w:type="spellEnd"/>
            <w:r w:rsidRPr="00880B88">
              <w:rPr>
                <w:rFonts w:ascii="Arial" w:hAnsi="Arial" w:cs="Arial"/>
                <w:color w:val="0A0A0A"/>
                <w:sz w:val="16"/>
                <w:szCs w:val="16"/>
                <w:shd w:val="clear" w:color="auto" w:fill="FFFFFF"/>
                <w:lang w:val="nb-NO"/>
              </w:rPr>
              <w:t xml:space="preserve"> et des </w:t>
            </w:r>
            <w:proofErr w:type="spellStart"/>
            <w:r w:rsidRPr="00880B88">
              <w:rPr>
                <w:rFonts w:ascii="Arial" w:hAnsi="Arial" w:cs="Arial"/>
                <w:color w:val="0A0A0A"/>
                <w:sz w:val="16"/>
                <w:szCs w:val="16"/>
                <w:shd w:val="clear" w:color="auto" w:fill="FFFFFF"/>
                <w:lang w:val="nb-NO"/>
              </w:rPr>
              <w:t>rasoirs</w:t>
            </w:r>
            <w:proofErr w:type="spellEnd"/>
            <w:r w:rsidRPr="00880B88">
              <w:rPr>
                <w:rFonts w:ascii="Arial" w:hAnsi="Arial" w:cs="Arial"/>
                <w:color w:val="0A0A0A"/>
                <w:sz w:val="16"/>
                <w:szCs w:val="16"/>
                <w:shd w:val="clear" w:color="auto" w:fill="FFFFFF"/>
                <w:lang w:val="nb-NO"/>
              </w:rPr>
              <w:t xml:space="preserve">. Ils/Elles </w:t>
            </w:r>
            <w:proofErr w:type="spellStart"/>
            <w:r w:rsidRPr="00880B88">
              <w:rPr>
                <w:rFonts w:ascii="Arial" w:hAnsi="Arial" w:cs="Arial"/>
                <w:color w:val="0A0A0A"/>
                <w:sz w:val="16"/>
                <w:szCs w:val="16"/>
                <w:shd w:val="clear" w:color="auto" w:fill="FFFFFF"/>
                <w:lang w:val="nb-NO"/>
              </w:rPr>
              <w:t>fournissent</w:t>
            </w:r>
            <w:proofErr w:type="spellEnd"/>
            <w:r w:rsidRPr="00880B88">
              <w:rPr>
                <w:rFonts w:ascii="Arial" w:hAnsi="Arial" w:cs="Arial"/>
                <w:color w:val="0A0A0A"/>
                <w:sz w:val="16"/>
                <w:szCs w:val="16"/>
                <w:shd w:val="clear" w:color="auto" w:fill="FFFFFF"/>
                <w:lang w:val="nb-NO"/>
              </w:rPr>
              <w:t xml:space="preserve"> des </w:t>
            </w:r>
            <w:proofErr w:type="spellStart"/>
            <w:r w:rsidRPr="00880B88">
              <w:rPr>
                <w:rFonts w:ascii="Arial" w:hAnsi="Arial" w:cs="Arial"/>
                <w:color w:val="0A0A0A"/>
                <w:sz w:val="16"/>
                <w:szCs w:val="16"/>
                <w:shd w:val="clear" w:color="auto" w:fill="FFFFFF"/>
                <w:lang w:val="nb-NO"/>
              </w:rPr>
              <w:t>soins</w:t>
            </w:r>
            <w:proofErr w:type="spellEnd"/>
            <w:r w:rsidRPr="00880B88">
              <w:rPr>
                <w:rFonts w:ascii="Arial" w:hAnsi="Arial" w:cs="Arial"/>
                <w:color w:val="0A0A0A"/>
                <w:sz w:val="16"/>
                <w:szCs w:val="16"/>
                <w:shd w:val="clear" w:color="auto" w:fill="FFFFFF"/>
                <w:lang w:val="nb-NO"/>
              </w:rPr>
              <w:t xml:space="preserve"> </w:t>
            </w:r>
            <w:proofErr w:type="spellStart"/>
            <w:r w:rsidRPr="00880B88">
              <w:rPr>
                <w:rFonts w:ascii="Arial" w:hAnsi="Arial" w:cs="Arial"/>
                <w:color w:val="0A0A0A"/>
                <w:sz w:val="16"/>
                <w:szCs w:val="16"/>
                <w:shd w:val="clear" w:color="auto" w:fill="FFFFFF"/>
                <w:lang w:val="nb-NO"/>
              </w:rPr>
              <w:t>capillaires</w:t>
            </w:r>
            <w:proofErr w:type="spellEnd"/>
            <w:r w:rsidRPr="00880B88">
              <w:rPr>
                <w:rFonts w:ascii="Arial" w:hAnsi="Arial" w:cs="Arial"/>
                <w:color w:val="0A0A0A"/>
                <w:sz w:val="16"/>
                <w:szCs w:val="16"/>
                <w:shd w:val="clear" w:color="auto" w:fill="FFFFFF"/>
                <w:lang w:val="nb-NO"/>
              </w:rPr>
              <w:t xml:space="preserve"> et du </w:t>
            </w:r>
            <w:proofErr w:type="spellStart"/>
            <w:r w:rsidRPr="00880B88">
              <w:rPr>
                <w:rFonts w:ascii="Arial" w:hAnsi="Arial" w:cs="Arial"/>
                <w:color w:val="0A0A0A"/>
                <w:sz w:val="16"/>
                <w:szCs w:val="16"/>
                <w:shd w:val="clear" w:color="auto" w:fill="FFFFFF"/>
                <w:lang w:val="nb-NO"/>
              </w:rPr>
              <w:t>scalp</w:t>
            </w:r>
            <w:proofErr w:type="spellEnd"/>
            <w:r w:rsidRPr="00880B88">
              <w:rPr>
                <w:rFonts w:ascii="Arial" w:hAnsi="Arial" w:cs="Arial"/>
                <w:color w:val="0A0A0A"/>
                <w:sz w:val="16"/>
                <w:szCs w:val="16"/>
                <w:shd w:val="clear" w:color="auto" w:fill="FFFFFF"/>
                <w:lang w:val="nb-NO"/>
              </w:rPr>
              <w:t xml:space="preserve"> au </w:t>
            </w:r>
            <w:proofErr w:type="spellStart"/>
            <w:r w:rsidRPr="00880B88">
              <w:rPr>
                <w:rFonts w:ascii="Arial" w:hAnsi="Arial" w:cs="Arial"/>
                <w:color w:val="0A0A0A"/>
                <w:sz w:val="16"/>
                <w:szCs w:val="16"/>
                <w:shd w:val="clear" w:color="auto" w:fill="FFFFFF"/>
                <w:lang w:val="nb-NO"/>
              </w:rPr>
              <w:t>moyen</w:t>
            </w:r>
            <w:proofErr w:type="spellEnd"/>
            <w:r w:rsidRPr="00880B88">
              <w:rPr>
                <w:rFonts w:ascii="Arial" w:hAnsi="Arial" w:cs="Arial"/>
                <w:color w:val="0A0A0A"/>
                <w:sz w:val="16"/>
                <w:szCs w:val="16"/>
                <w:shd w:val="clear" w:color="auto" w:fill="FFFFFF"/>
                <w:lang w:val="nb-NO"/>
              </w:rPr>
              <w:t xml:space="preserve"> de </w:t>
            </w:r>
            <w:proofErr w:type="spellStart"/>
            <w:r w:rsidRPr="00880B88">
              <w:rPr>
                <w:rFonts w:ascii="Arial" w:hAnsi="Arial" w:cs="Arial"/>
                <w:color w:val="0A0A0A"/>
                <w:sz w:val="16"/>
                <w:szCs w:val="16"/>
                <w:shd w:val="clear" w:color="auto" w:fill="FFFFFF"/>
                <w:lang w:val="nb-NO"/>
              </w:rPr>
              <w:t>shampoings</w:t>
            </w:r>
            <w:proofErr w:type="spellEnd"/>
            <w:r w:rsidRPr="00880B88">
              <w:rPr>
                <w:rFonts w:ascii="Arial" w:hAnsi="Arial" w:cs="Arial"/>
                <w:color w:val="0A0A0A"/>
                <w:sz w:val="16"/>
                <w:szCs w:val="16"/>
                <w:shd w:val="clear" w:color="auto" w:fill="FFFFFF"/>
                <w:lang w:val="nb-NO"/>
              </w:rPr>
              <w:t xml:space="preserve"> et </w:t>
            </w:r>
            <w:proofErr w:type="spellStart"/>
            <w:r w:rsidRPr="00880B88">
              <w:rPr>
                <w:rFonts w:ascii="Arial" w:hAnsi="Arial" w:cs="Arial"/>
                <w:color w:val="0A0A0A"/>
                <w:sz w:val="16"/>
                <w:szCs w:val="16"/>
                <w:shd w:val="clear" w:color="auto" w:fill="FFFFFF"/>
                <w:lang w:val="nb-NO"/>
              </w:rPr>
              <w:t>d’après-shampoings</w:t>
            </w:r>
            <w:proofErr w:type="spellEnd"/>
            <w:r w:rsidRPr="00880B88">
              <w:rPr>
                <w:rFonts w:ascii="Arial" w:hAnsi="Arial" w:cs="Arial"/>
                <w:color w:val="0A0A0A"/>
                <w:sz w:val="16"/>
                <w:szCs w:val="16"/>
                <w:shd w:val="clear" w:color="auto" w:fill="FFFFFF"/>
                <w:lang w:val="nb-NO"/>
              </w:rPr>
              <w:t xml:space="preserve">, et </w:t>
            </w:r>
            <w:proofErr w:type="spellStart"/>
            <w:r w:rsidRPr="00880B88">
              <w:rPr>
                <w:rFonts w:ascii="Arial" w:hAnsi="Arial" w:cs="Arial"/>
                <w:color w:val="0A0A0A"/>
                <w:sz w:val="16"/>
                <w:szCs w:val="16"/>
                <w:shd w:val="clear" w:color="auto" w:fill="FFFFFF"/>
                <w:lang w:val="nb-NO"/>
              </w:rPr>
              <w:t>rincent</w:t>
            </w:r>
            <w:proofErr w:type="spellEnd"/>
            <w:r w:rsidRPr="00880B88">
              <w:rPr>
                <w:rFonts w:ascii="Arial" w:hAnsi="Arial" w:cs="Arial"/>
                <w:color w:val="0A0A0A"/>
                <w:sz w:val="16"/>
                <w:szCs w:val="16"/>
                <w:shd w:val="clear" w:color="auto" w:fill="FFFFFF"/>
                <w:lang w:val="nb-NO"/>
              </w:rPr>
              <w:t xml:space="preserve"> les </w:t>
            </w:r>
            <w:proofErr w:type="spellStart"/>
            <w:r w:rsidRPr="00880B88">
              <w:rPr>
                <w:rFonts w:ascii="Arial" w:hAnsi="Arial" w:cs="Arial"/>
                <w:color w:val="0A0A0A"/>
                <w:sz w:val="16"/>
                <w:szCs w:val="16"/>
                <w:shd w:val="clear" w:color="auto" w:fill="FFFFFF"/>
                <w:lang w:val="nb-NO"/>
              </w:rPr>
              <w:t>cheveux</w:t>
            </w:r>
            <w:proofErr w:type="spellEnd"/>
            <w:r w:rsidRPr="00880B88">
              <w:rPr>
                <w:rFonts w:ascii="Arial" w:hAnsi="Arial" w:cs="Arial"/>
                <w:color w:val="0A0A0A"/>
                <w:sz w:val="16"/>
                <w:szCs w:val="16"/>
                <w:shd w:val="clear" w:color="auto" w:fill="FFFFFF"/>
                <w:lang w:val="nb-NO"/>
              </w:rPr>
              <w:t>.</w:t>
            </w:r>
          </w:p>
        </w:tc>
      </w:tr>
      <w:tr w:rsidR="00D80E35" w:rsidRPr="0062028D" w14:paraId="0779C11C" w14:textId="77777777">
        <w:tc>
          <w:tcPr>
            <w:tcW w:w="3020" w:type="dxa"/>
          </w:tcPr>
          <w:p w14:paraId="0266B6B1" w14:textId="77777777" w:rsidR="00D80E35" w:rsidRPr="00880B88" w:rsidRDefault="00D80E35">
            <w:pPr>
              <w:rPr>
                <w:b/>
                <w:bCs/>
                <w:sz w:val="16"/>
                <w:szCs w:val="16"/>
              </w:rPr>
            </w:pPr>
            <w:r w:rsidRPr="00880B88">
              <w:rPr>
                <w:b/>
                <w:bCs/>
                <w:sz w:val="16"/>
                <w:szCs w:val="16"/>
              </w:rPr>
              <w:t>German</w:t>
            </w:r>
          </w:p>
        </w:tc>
        <w:tc>
          <w:tcPr>
            <w:tcW w:w="3021" w:type="dxa"/>
          </w:tcPr>
          <w:p w14:paraId="397B571A" w14:textId="77777777" w:rsidR="00D80E35" w:rsidRPr="00880B88" w:rsidRDefault="00D80E35">
            <w:pPr>
              <w:rPr>
                <w:sz w:val="16"/>
                <w:szCs w:val="16"/>
                <w:lang w:val="nb-NO"/>
              </w:rPr>
            </w:pPr>
            <w:proofErr w:type="spellStart"/>
            <w:r w:rsidRPr="00880B88">
              <w:rPr>
                <w:rFonts w:ascii="Arial" w:hAnsi="Arial" w:cs="Arial"/>
                <w:color w:val="0A0A0A"/>
                <w:sz w:val="16"/>
                <w:szCs w:val="16"/>
                <w:shd w:val="clear" w:color="auto" w:fill="FFFFFF"/>
                <w:lang w:val="nb-NO"/>
              </w:rPr>
              <w:t>Zimmerer</w:t>
            </w:r>
            <w:proofErr w:type="spellEnd"/>
            <w:r w:rsidRPr="00880B88">
              <w:rPr>
                <w:rFonts w:ascii="Arial" w:hAnsi="Arial" w:cs="Arial"/>
                <w:color w:val="0A0A0A"/>
                <w:sz w:val="16"/>
                <w:szCs w:val="16"/>
                <w:shd w:val="clear" w:color="auto" w:fill="FFFFFF"/>
                <w:lang w:val="nb-NO"/>
              </w:rPr>
              <w:t xml:space="preserve"> </w:t>
            </w:r>
            <w:proofErr w:type="spellStart"/>
            <w:r w:rsidRPr="00880B88">
              <w:rPr>
                <w:rFonts w:ascii="Arial" w:hAnsi="Arial" w:cs="Arial"/>
                <w:color w:val="0A0A0A"/>
                <w:sz w:val="16"/>
                <w:szCs w:val="16"/>
                <w:shd w:val="clear" w:color="auto" w:fill="FFFFFF"/>
                <w:lang w:val="nb-NO"/>
              </w:rPr>
              <w:t>sägen</w:t>
            </w:r>
            <w:proofErr w:type="spellEnd"/>
            <w:r w:rsidRPr="00880B88">
              <w:rPr>
                <w:rFonts w:ascii="Arial" w:hAnsi="Arial" w:cs="Arial"/>
                <w:color w:val="0A0A0A"/>
                <w:sz w:val="16"/>
                <w:szCs w:val="16"/>
                <w:shd w:val="clear" w:color="auto" w:fill="FFFFFF"/>
                <w:lang w:val="nb-NO"/>
              </w:rPr>
              <w:t xml:space="preserve">, formen </w:t>
            </w:r>
            <w:proofErr w:type="spellStart"/>
            <w:r w:rsidRPr="00880B88">
              <w:rPr>
                <w:rFonts w:ascii="Arial" w:hAnsi="Arial" w:cs="Arial"/>
                <w:color w:val="0A0A0A"/>
                <w:sz w:val="16"/>
                <w:szCs w:val="16"/>
                <w:shd w:val="clear" w:color="auto" w:fill="FFFFFF"/>
                <w:lang w:val="nb-NO"/>
              </w:rPr>
              <w:t>und</w:t>
            </w:r>
            <w:proofErr w:type="spellEnd"/>
            <w:r w:rsidRPr="00880B88">
              <w:rPr>
                <w:rFonts w:ascii="Arial" w:hAnsi="Arial" w:cs="Arial"/>
                <w:color w:val="0A0A0A"/>
                <w:sz w:val="16"/>
                <w:szCs w:val="16"/>
                <w:shd w:val="clear" w:color="auto" w:fill="FFFFFF"/>
                <w:lang w:val="nb-NO"/>
              </w:rPr>
              <w:t xml:space="preserve"> </w:t>
            </w:r>
            <w:proofErr w:type="spellStart"/>
            <w:r w:rsidRPr="00880B88">
              <w:rPr>
                <w:rFonts w:ascii="Arial" w:hAnsi="Arial" w:cs="Arial"/>
                <w:color w:val="0A0A0A"/>
                <w:sz w:val="16"/>
                <w:szCs w:val="16"/>
                <w:shd w:val="clear" w:color="auto" w:fill="FFFFFF"/>
                <w:lang w:val="nb-NO"/>
              </w:rPr>
              <w:t>montieren</w:t>
            </w:r>
            <w:proofErr w:type="spellEnd"/>
            <w:r w:rsidRPr="00880B88">
              <w:rPr>
                <w:rFonts w:ascii="Arial" w:hAnsi="Arial" w:cs="Arial"/>
                <w:color w:val="0A0A0A"/>
                <w:sz w:val="16"/>
                <w:szCs w:val="16"/>
                <w:shd w:val="clear" w:color="auto" w:fill="FFFFFF"/>
                <w:lang w:val="nb-NO"/>
              </w:rPr>
              <w:t xml:space="preserve"> </w:t>
            </w:r>
            <w:proofErr w:type="spellStart"/>
            <w:r w:rsidRPr="00880B88">
              <w:rPr>
                <w:rFonts w:ascii="Arial" w:hAnsi="Arial" w:cs="Arial"/>
                <w:color w:val="0A0A0A"/>
                <w:sz w:val="16"/>
                <w:szCs w:val="16"/>
                <w:shd w:val="clear" w:color="auto" w:fill="FFFFFF"/>
                <w:lang w:val="nb-NO"/>
              </w:rPr>
              <w:t>Holzelemente</w:t>
            </w:r>
            <w:proofErr w:type="spellEnd"/>
            <w:r w:rsidRPr="00880B88">
              <w:rPr>
                <w:rFonts w:ascii="Arial" w:hAnsi="Arial" w:cs="Arial"/>
                <w:color w:val="0A0A0A"/>
                <w:sz w:val="16"/>
                <w:szCs w:val="16"/>
                <w:shd w:val="clear" w:color="auto" w:fill="FFFFFF"/>
                <w:lang w:val="nb-NO"/>
              </w:rPr>
              <w:t xml:space="preserve"> </w:t>
            </w:r>
            <w:proofErr w:type="spellStart"/>
            <w:r w:rsidRPr="00880B88">
              <w:rPr>
                <w:rFonts w:ascii="Arial" w:hAnsi="Arial" w:cs="Arial"/>
                <w:color w:val="0A0A0A"/>
                <w:sz w:val="16"/>
                <w:szCs w:val="16"/>
                <w:shd w:val="clear" w:color="auto" w:fill="FFFFFF"/>
                <w:lang w:val="nb-NO"/>
              </w:rPr>
              <w:t>für</w:t>
            </w:r>
            <w:proofErr w:type="spellEnd"/>
            <w:r w:rsidRPr="00880B88">
              <w:rPr>
                <w:rFonts w:ascii="Arial" w:hAnsi="Arial" w:cs="Arial"/>
                <w:color w:val="0A0A0A"/>
                <w:sz w:val="16"/>
                <w:szCs w:val="16"/>
                <w:shd w:val="clear" w:color="auto" w:fill="FFFFFF"/>
                <w:lang w:val="nb-NO"/>
              </w:rPr>
              <w:t xml:space="preserve"> </w:t>
            </w:r>
            <w:proofErr w:type="spellStart"/>
            <w:r w:rsidRPr="00880B88">
              <w:rPr>
                <w:rFonts w:ascii="Arial" w:hAnsi="Arial" w:cs="Arial"/>
                <w:color w:val="0A0A0A"/>
                <w:sz w:val="16"/>
                <w:szCs w:val="16"/>
                <w:shd w:val="clear" w:color="auto" w:fill="FFFFFF"/>
                <w:lang w:val="nb-NO"/>
              </w:rPr>
              <w:t>Gebäude</w:t>
            </w:r>
            <w:proofErr w:type="spellEnd"/>
            <w:r w:rsidRPr="00880B88">
              <w:rPr>
                <w:rFonts w:ascii="Arial" w:hAnsi="Arial" w:cs="Arial"/>
                <w:color w:val="0A0A0A"/>
                <w:sz w:val="16"/>
                <w:szCs w:val="16"/>
                <w:shd w:val="clear" w:color="auto" w:fill="FFFFFF"/>
                <w:lang w:val="nb-NO"/>
              </w:rPr>
              <w:t xml:space="preserve"> </w:t>
            </w:r>
            <w:proofErr w:type="spellStart"/>
            <w:r w:rsidRPr="00880B88">
              <w:rPr>
                <w:rFonts w:ascii="Arial" w:hAnsi="Arial" w:cs="Arial"/>
                <w:color w:val="0A0A0A"/>
                <w:sz w:val="16"/>
                <w:szCs w:val="16"/>
                <w:shd w:val="clear" w:color="auto" w:fill="FFFFFF"/>
                <w:lang w:val="nb-NO"/>
              </w:rPr>
              <w:t>und</w:t>
            </w:r>
            <w:proofErr w:type="spellEnd"/>
            <w:r w:rsidRPr="00880B88">
              <w:rPr>
                <w:rFonts w:ascii="Arial" w:hAnsi="Arial" w:cs="Arial"/>
                <w:color w:val="0A0A0A"/>
                <w:sz w:val="16"/>
                <w:szCs w:val="16"/>
                <w:shd w:val="clear" w:color="auto" w:fill="FFFFFF"/>
                <w:lang w:val="nb-NO"/>
              </w:rPr>
              <w:t xml:space="preserve"> </w:t>
            </w:r>
            <w:proofErr w:type="spellStart"/>
            <w:r w:rsidRPr="00880B88">
              <w:rPr>
                <w:rFonts w:ascii="Arial" w:hAnsi="Arial" w:cs="Arial"/>
                <w:color w:val="0A0A0A"/>
                <w:sz w:val="16"/>
                <w:szCs w:val="16"/>
                <w:shd w:val="clear" w:color="auto" w:fill="FFFFFF"/>
                <w:lang w:val="nb-NO"/>
              </w:rPr>
              <w:t>andere</w:t>
            </w:r>
            <w:proofErr w:type="spellEnd"/>
            <w:r w:rsidRPr="00880B88">
              <w:rPr>
                <w:rFonts w:ascii="Arial" w:hAnsi="Arial" w:cs="Arial"/>
                <w:color w:val="0A0A0A"/>
                <w:sz w:val="16"/>
                <w:szCs w:val="16"/>
                <w:shd w:val="clear" w:color="auto" w:fill="FFFFFF"/>
                <w:lang w:val="nb-NO"/>
              </w:rPr>
              <w:t xml:space="preserve"> </w:t>
            </w:r>
            <w:proofErr w:type="spellStart"/>
            <w:r w:rsidRPr="00880B88">
              <w:rPr>
                <w:rFonts w:ascii="Arial" w:hAnsi="Arial" w:cs="Arial"/>
                <w:color w:val="0A0A0A"/>
                <w:sz w:val="16"/>
                <w:szCs w:val="16"/>
                <w:shd w:val="clear" w:color="auto" w:fill="FFFFFF"/>
                <w:lang w:val="nb-NO"/>
              </w:rPr>
              <w:t>Bauwerken</w:t>
            </w:r>
            <w:proofErr w:type="spellEnd"/>
            <w:r w:rsidRPr="00880B88">
              <w:rPr>
                <w:rFonts w:ascii="Arial" w:hAnsi="Arial" w:cs="Arial"/>
                <w:color w:val="0A0A0A"/>
                <w:sz w:val="16"/>
                <w:szCs w:val="16"/>
                <w:shd w:val="clear" w:color="auto" w:fill="FFFFFF"/>
                <w:lang w:val="nb-NO"/>
              </w:rPr>
              <w:t xml:space="preserve">. </w:t>
            </w:r>
            <w:proofErr w:type="spellStart"/>
            <w:r w:rsidRPr="00880B88">
              <w:rPr>
                <w:rFonts w:ascii="Arial" w:hAnsi="Arial" w:cs="Arial"/>
                <w:color w:val="0A0A0A"/>
                <w:sz w:val="16"/>
                <w:szCs w:val="16"/>
                <w:shd w:val="clear" w:color="auto" w:fill="FFFFFF"/>
                <w:lang w:val="nb-NO"/>
              </w:rPr>
              <w:t>Sie</w:t>
            </w:r>
            <w:proofErr w:type="spellEnd"/>
            <w:r w:rsidRPr="00880B88">
              <w:rPr>
                <w:rFonts w:ascii="Arial" w:hAnsi="Arial" w:cs="Arial"/>
                <w:color w:val="0A0A0A"/>
                <w:sz w:val="16"/>
                <w:szCs w:val="16"/>
                <w:shd w:val="clear" w:color="auto" w:fill="FFFFFF"/>
                <w:lang w:val="nb-NO"/>
              </w:rPr>
              <w:t xml:space="preserve"> </w:t>
            </w:r>
            <w:proofErr w:type="spellStart"/>
            <w:r w:rsidRPr="00880B88">
              <w:rPr>
                <w:rFonts w:ascii="Arial" w:hAnsi="Arial" w:cs="Arial"/>
                <w:color w:val="0A0A0A"/>
                <w:sz w:val="16"/>
                <w:szCs w:val="16"/>
                <w:shd w:val="clear" w:color="auto" w:fill="FFFFFF"/>
                <w:lang w:val="nb-NO"/>
              </w:rPr>
              <w:t>verwenden</w:t>
            </w:r>
            <w:proofErr w:type="spellEnd"/>
            <w:r w:rsidRPr="00880B88">
              <w:rPr>
                <w:rFonts w:ascii="Arial" w:hAnsi="Arial" w:cs="Arial"/>
                <w:color w:val="0A0A0A"/>
                <w:sz w:val="16"/>
                <w:szCs w:val="16"/>
                <w:shd w:val="clear" w:color="auto" w:fill="FFFFFF"/>
                <w:lang w:val="nb-NO"/>
              </w:rPr>
              <w:t xml:space="preserve"> </w:t>
            </w:r>
            <w:proofErr w:type="spellStart"/>
            <w:r w:rsidRPr="00880B88">
              <w:rPr>
                <w:rFonts w:ascii="Arial" w:hAnsi="Arial" w:cs="Arial"/>
                <w:color w:val="0A0A0A"/>
                <w:sz w:val="16"/>
                <w:szCs w:val="16"/>
                <w:shd w:val="clear" w:color="auto" w:fill="FFFFFF"/>
                <w:lang w:val="nb-NO"/>
              </w:rPr>
              <w:t>für</w:t>
            </w:r>
            <w:proofErr w:type="spellEnd"/>
            <w:r w:rsidRPr="00880B88">
              <w:rPr>
                <w:rFonts w:ascii="Arial" w:hAnsi="Arial" w:cs="Arial"/>
                <w:color w:val="0A0A0A"/>
                <w:sz w:val="16"/>
                <w:szCs w:val="16"/>
                <w:shd w:val="clear" w:color="auto" w:fill="FFFFFF"/>
                <w:lang w:val="nb-NO"/>
              </w:rPr>
              <w:t xml:space="preserve"> </w:t>
            </w:r>
            <w:proofErr w:type="spellStart"/>
            <w:r w:rsidRPr="00880B88">
              <w:rPr>
                <w:rFonts w:ascii="Arial" w:hAnsi="Arial" w:cs="Arial"/>
                <w:color w:val="0A0A0A"/>
                <w:sz w:val="16"/>
                <w:szCs w:val="16"/>
                <w:shd w:val="clear" w:color="auto" w:fill="FFFFFF"/>
                <w:lang w:val="nb-NO"/>
              </w:rPr>
              <w:t>ihre</w:t>
            </w:r>
            <w:proofErr w:type="spellEnd"/>
            <w:r w:rsidRPr="00880B88">
              <w:rPr>
                <w:rFonts w:ascii="Arial" w:hAnsi="Arial" w:cs="Arial"/>
                <w:color w:val="0A0A0A"/>
                <w:sz w:val="16"/>
                <w:szCs w:val="16"/>
                <w:shd w:val="clear" w:color="auto" w:fill="FFFFFF"/>
                <w:lang w:val="nb-NO"/>
              </w:rPr>
              <w:t xml:space="preserve"> </w:t>
            </w:r>
            <w:proofErr w:type="spellStart"/>
            <w:r w:rsidRPr="00880B88">
              <w:rPr>
                <w:rFonts w:ascii="Arial" w:hAnsi="Arial" w:cs="Arial"/>
                <w:color w:val="0A0A0A"/>
                <w:sz w:val="16"/>
                <w:szCs w:val="16"/>
                <w:shd w:val="clear" w:color="auto" w:fill="FFFFFF"/>
                <w:lang w:val="nb-NO"/>
              </w:rPr>
              <w:t>Arbeit</w:t>
            </w:r>
            <w:proofErr w:type="spellEnd"/>
            <w:r w:rsidRPr="00880B88">
              <w:rPr>
                <w:rFonts w:ascii="Arial" w:hAnsi="Arial" w:cs="Arial"/>
                <w:color w:val="0A0A0A"/>
                <w:sz w:val="16"/>
                <w:szCs w:val="16"/>
                <w:shd w:val="clear" w:color="auto" w:fill="FFFFFF"/>
                <w:lang w:val="nb-NO"/>
              </w:rPr>
              <w:t xml:space="preserve"> </w:t>
            </w:r>
            <w:proofErr w:type="spellStart"/>
            <w:r w:rsidRPr="00880B88">
              <w:rPr>
                <w:rFonts w:ascii="Arial" w:hAnsi="Arial" w:cs="Arial"/>
                <w:color w:val="0A0A0A"/>
                <w:sz w:val="16"/>
                <w:szCs w:val="16"/>
                <w:shd w:val="clear" w:color="auto" w:fill="FFFFFF"/>
                <w:lang w:val="nb-NO"/>
              </w:rPr>
              <w:t>auch</w:t>
            </w:r>
            <w:proofErr w:type="spellEnd"/>
            <w:r w:rsidRPr="00880B88">
              <w:rPr>
                <w:rFonts w:ascii="Arial" w:hAnsi="Arial" w:cs="Arial"/>
                <w:color w:val="0A0A0A"/>
                <w:sz w:val="16"/>
                <w:szCs w:val="16"/>
                <w:shd w:val="clear" w:color="auto" w:fill="FFFFFF"/>
                <w:lang w:val="nb-NO"/>
              </w:rPr>
              <w:t xml:space="preserve"> </w:t>
            </w:r>
            <w:proofErr w:type="spellStart"/>
            <w:r w:rsidRPr="00880B88">
              <w:rPr>
                <w:rFonts w:ascii="Arial" w:hAnsi="Arial" w:cs="Arial"/>
                <w:color w:val="0A0A0A"/>
                <w:sz w:val="16"/>
                <w:szCs w:val="16"/>
                <w:shd w:val="clear" w:color="auto" w:fill="FFFFFF"/>
                <w:lang w:val="nb-NO"/>
              </w:rPr>
              <w:t>Materialien</w:t>
            </w:r>
            <w:proofErr w:type="spellEnd"/>
            <w:r w:rsidRPr="00880B88">
              <w:rPr>
                <w:rFonts w:ascii="Arial" w:hAnsi="Arial" w:cs="Arial"/>
                <w:color w:val="0A0A0A"/>
                <w:sz w:val="16"/>
                <w:szCs w:val="16"/>
                <w:shd w:val="clear" w:color="auto" w:fill="FFFFFF"/>
                <w:lang w:val="nb-NO"/>
              </w:rPr>
              <w:t xml:space="preserve"> </w:t>
            </w:r>
            <w:proofErr w:type="spellStart"/>
            <w:r w:rsidRPr="00880B88">
              <w:rPr>
                <w:rFonts w:ascii="Arial" w:hAnsi="Arial" w:cs="Arial"/>
                <w:color w:val="0A0A0A"/>
                <w:sz w:val="16"/>
                <w:szCs w:val="16"/>
                <w:shd w:val="clear" w:color="auto" w:fill="FFFFFF"/>
                <w:lang w:val="nb-NO"/>
              </w:rPr>
              <w:t>wie</w:t>
            </w:r>
            <w:proofErr w:type="spellEnd"/>
            <w:r w:rsidRPr="00880B88">
              <w:rPr>
                <w:rFonts w:ascii="Arial" w:hAnsi="Arial" w:cs="Arial"/>
                <w:color w:val="0A0A0A"/>
                <w:sz w:val="16"/>
                <w:szCs w:val="16"/>
                <w:shd w:val="clear" w:color="auto" w:fill="FFFFFF"/>
                <w:lang w:val="nb-NO"/>
              </w:rPr>
              <w:t xml:space="preserve"> </w:t>
            </w:r>
            <w:proofErr w:type="spellStart"/>
            <w:r w:rsidRPr="00880B88">
              <w:rPr>
                <w:rFonts w:ascii="Arial" w:hAnsi="Arial" w:cs="Arial"/>
                <w:color w:val="0A0A0A"/>
                <w:sz w:val="16"/>
                <w:szCs w:val="16"/>
                <w:shd w:val="clear" w:color="auto" w:fill="FFFFFF"/>
                <w:lang w:val="nb-NO"/>
              </w:rPr>
              <w:t>Kunststoffe</w:t>
            </w:r>
            <w:proofErr w:type="spellEnd"/>
            <w:r w:rsidRPr="00880B88">
              <w:rPr>
                <w:rFonts w:ascii="Arial" w:hAnsi="Arial" w:cs="Arial"/>
                <w:color w:val="0A0A0A"/>
                <w:sz w:val="16"/>
                <w:szCs w:val="16"/>
                <w:shd w:val="clear" w:color="auto" w:fill="FFFFFF"/>
                <w:lang w:val="nb-NO"/>
              </w:rPr>
              <w:t xml:space="preserve"> </w:t>
            </w:r>
            <w:proofErr w:type="spellStart"/>
            <w:r w:rsidRPr="00880B88">
              <w:rPr>
                <w:rFonts w:ascii="Arial" w:hAnsi="Arial" w:cs="Arial"/>
                <w:color w:val="0A0A0A"/>
                <w:sz w:val="16"/>
                <w:szCs w:val="16"/>
                <w:shd w:val="clear" w:color="auto" w:fill="FFFFFF"/>
                <w:lang w:val="nb-NO"/>
              </w:rPr>
              <w:t>und</w:t>
            </w:r>
            <w:proofErr w:type="spellEnd"/>
            <w:r w:rsidRPr="00880B88">
              <w:rPr>
                <w:rFonts w:ascii="Arial" w:hAnsi="Arial" w:cs="Arial"/>
                <w:color w:val="0A0A0A"/>
                <w:sz w:val="16"/>
                <w:szCs w:val="16"/>
                <w:shd w:val="clear" w:color="auto" w:fill="FFFFFF"/>
                <w:lang w:val="nb-NO"/>
              </w:rPr>
              <w:t xml:space="preserve"> </w:t>
            </w:r>
            <w:proofErr w:type="spellStart"/>
            <w:r w:rsidRPr="00880B88">
              <w:rPr>
                <w:rFonts w:ascii="Arial" w:hAnsi="Arial" w:cs="Arial"/>
                <w:color w:val="0A0A0A"/>
                <w:sz w:val="16"/>
                <w:szCs w:val="16"/>
                <w:shd w:val="clear" w:color="auto" w:fill="FFFFFF"/>
                <w:lang w:val="nb-NO"/>
              </w:rPr>
              <w:t>Metalle</w:t>
            </w:r>
            <w:proofErr w:type="spellEnd"/>
            <w:r w:rsidRPr="00880B88">
              <w:rPr>
                <w:rFonts w:ascii="Arial" w:hAnsi="Arial" w:cs="Arial"/>
                <w:color w:val="0A0A0A"/>
                <w:sz w:val="16"/>
                <w:szCs w:val="16"/>
                <w:shd w:val="clear" w:color="auto" w:fill="FFFFFF"/>
                <w:lang w:val="nb-NO"/>
              </w:rPr>
              <w:t xml:space="preserve">. </w:t>
            </w:r>
            <w:proofErr w:type="spellStart"/>
            <w:r w:rsidRPr="00880B88">
              <w:rPr>
                <w:rFonts w:ascii="Arial" w:hAnsi="Arial" w:cs="Arial"/>
                <w:color w:val="0A0A0A"/>
                <w:sz w:val="16"/>
                <w:szCs w:val="16"/>
                <w:shd w:val="clear" w:color="auto" w:fill="FFFFFF"/>
                <w:lang w:val="nb-NO"/>
              </w:rPr>
              <w:t>Zimmerer</w:t>
            </w:r>
            <w:proofErr w:type="spellEnd"/>
            <w:r w:rsidRPr="00880B88">
              <w:rPr>
                <w:rFonts w:ascii="Arial" w:hAnsi="Arial" w:cs="Arial"/>
                <w:color w:val="0A0A0A"/>
                <w:sz w:val="16"/>
                <w:szCs w:val="16"/>
                <w:shd w:val="clear" w:color="auto" w:fill="FFFFFF"/>
                <w:lang w:val="nb-NO"/>
              </w:rPr>
              <w:t xml:space="preserve"> </w:t>
            </w:r>
            <w:proofErr w:type="spellStart"/>
            <w:r w:rsidRPr="00880B88">
              <w:rPr>
                <w:rFonts w:ascii="Arial" w:hAnsi="Arial" w:cs="Arial"/>
                <w:color w:val="0A0A0A"/>
                <w:sz w:val="16"/>
                <w:szCs w:val="16"/>
                <w:shd w:val="clear" w:color="auto" w:fill="FFFFFF"/>
                <w:lang w:val="nb-NO"/>
              </w:rPr>
              <w:t>fertigen</w:t>
            </w:r>
            <w:proofErr w:type="spellEnd"/>
            <w:r w:rsidRPr="00880B88">
              <w:rPr>
                <w:rFonts w:ascii="Arial" w:hAnsi="Arial" w:cs="Arial"/>
                <w:color w:val="0A0A0A"/>
                <w:sz w:val="16"/>
                <w:szCs w:val="16"/>
                <w:shd w:val="clear" w:color="auto" w:fill="FFFFFF"/>
                <w:lang w:val="nb-NO"/>
              </w:rPr>
              <w:t xml:space="preserve"> die </w:t>
            </w:r>
            <w:proofErr w:type="spellStart"/>
            <w:r w:rsidRPr="00880B88">
              <w:rPr>
                <w:rFonts w:ascii="Arial" w:hAnsi="Arial" w:cs="Arial"/>
                <w:color w:val="0A0A0A"/>
                <w:sz w:val="16"/>
                <w:szCs w:val="16"/>
                <w:shd w:val="clear" w:color="auto" w:fill="FFFFFF"/>
                <w:lang w:val="nb-NO"/>
              </w:rPr>
              <w:t>Rahmen</w:t>
            </w:r>
            <w:proofErr w:type="spellEnd"/>
            <w:r w:rsidRPr="00880B88">
              <w:rPr>
                <w:rFonts w:ascii="Arial" w:hAnsi="Arial" w:cs="Arial"/>
                <w:color w:val="0A0A0A"/>
                <w:sz w:val="16"/>
                <w:szCs w:val="16"/>
                <w:shd w:val="clear" w:color="auto" w:fill="FFFFFF"/>
                <w:lang w:val="nb-NO"/>
              </w:rPr>
              <w:t xml:space="preserve"> </w:t>
            </w:r>
            <w:proofErr w:type="spellStart"/>
            <w:r w:rsidRPr="00880B88">
              <w:rPr>
                <w:rFonts w:ascii="Arial" w:hAnsi="Arial" w:cs="Arial"/>
                <w:color w:val="0A0A0A"/>
                <w:sz w:val="16"/>
                <w:szCs w:val="16"/>
                <w:shd w:val="clear" w:color="auto" w:fill="FFFFFF"/>
                <w:lang w:val="nb-NO"/>
              </w:rPr>
              <w:t>für</w:t>
            </w:r>
            <w:proofErr w:type="spellEnd"/>
            <w:r w:rsidRPr="00880B88">
              <w:rPr>
                <w:rFonts w:ascii="Arial" w:hAnsi="Arial" w:cs="Arial"/>
                <w:color w:val="0A0A0A"/>
                <w:sz w:val="16"/>
                <w:szCs w:val="16"/>
                <w:shd w:val="clear" w:color="auto" w:fill="FFFFFF"/>
                <w:lang w:val="nb-NO"/>
              </w:rPr>
              <w:t xml:space="preserve"> </w:t>
            </w:r>
            <w:proofErr w:type="spellStart"/>
            <w:r w:rsidRPr="00880B88">
              <w:rPr>
                <w:rFonts w:ascii="Arial" w:hAnsi="Arial" w:cs="Arial"/>
                <w:color w:val="0A0A0A"/>
                <w:sz w:val="16"/>
                <w:szCs w:val="16"/>
                <w:shd w:val="clear" w:color="auto" w:fill="FFFFFF"/>
                <w:lang w:val="nb-NO"/>
              </w:rPr>
              <w:t>nach</w:t>
            </w:r>
            <w:proofErr w:type="spellEnd"/>
            <w:r w:rsidRPr="00880B88">
              <w:rPr>
                <w:rFonts w:ascii="Arial" w:hAnsi="Arial" w:cs="Arial"/>
                <w:color w:val="0A0A0A"/>
                <w:sz w:val="16"/>
                <w:szCs w:val="16"/>
                <w:shd w:val="clear" w:color="auto" w:fill="FFFFFF"/>
                <w:lang w:val="nb-NO"/>
              </w:rPr>
              <w:t xml:space="preserve"> der </w:t>
            </w:r>
            <w:proofErr w:type="spellStart"/>
            <w:r w:rsidRPr="00880B88">
              <w:rPr>
                <w:rFonts w:ascii="Arial" w:hAnsi="Arial" w:cs="Arial"/>
                <w:color w:val="0A0A0A"/>
                <w:sz w:val="16"/>
                <w:szCs w:val="16"/>
                <w:shd w:val="clear" w:color="auto" w:fill="FFFFFF"/>
                <w:lang w:val="nb-NO"/>
              </w:rPr>
              <w:t>Holrahmenbauweise</w:t>
            </w:r>
            <w:proofErr w:type="spellEnd"/>
            <w:r w:rsidRPr="00880B88">
              <w:rPr>
                <w:rFonts w:ascii="Arial" w:hAnsi="Arial" w:cs="Arial"/>
                <w:color w:val="0A0A0A"/>
                <w:sz w:val="16"/>
                <w:szCs w:val="16"/>
                <w:shd w:val="clear" w:color="auto" w:fill="FFFFFF"/>
                <w:lang w:val="nb-NO"/>
              </w:rPr>
              <w:t xml:space="preserve"> </w:t>
            </w:r>
            <w:proofErr w:type="spellStart"/>
            <w:r w:rsidRPr="00880B88">
              <w:rPr>
                <w:rFonts w:ascii="Arial" w:hAnsi="Arial" w:cs="Arial"/>
                <w:color w:val="0A0A0A"/>
                <w:sz w:val="16"/>
                <w:szCs w:val="16"/>
                <w:shd w:val="clear" w:color="auto" w:fill="FFFFFF"/>
                <w:lang w:val="nb-NO"/>
              </w:rPr>
              <w:t>errichtete</w:t>
            </w:r>
            <w:proofErr w:type="spellEnd"/>
            <w:r w:rsidRPr="00880B88">
              <w:rPr>
                <w:rFonts w:ascii="Arial" w:hAnsi="Arial" w:cs="Arial"/>
                <w:color w:val="0A0A0A"/>
                <w:sz w:val="16"/>
                <w:szCs w:val="16"/>
                <w:shd w:val="clear" w:color="auto" w:fill="FFFFFF"/>
                <w:lang w:val="nb-NO"/>
              </w:rPr>
              <w:t xml:space="preserve"> </w:t>
            </w:r>
            <w:proofErr w:type="spellStart"/>
            <w:r w:rsidRPr="00880B88">
              <w:rPr>
                <w:rFonts w:ascii="Arial" w:hAnsi="Arial" w:cs="Arial"/>
                <w:color w:val="0A0A0A"/>
                <w:sz w:val="16"/>
                <w:szCs w:val="16"/>
                <w:shd w:val="clear" w:color="auto" w:fill="FFFFFF"/>
                <w:lang w:val="nb-NO"/>
              </w:rPr>
              <w:t>Häuser</w:t>
            </w:r>
            <w:proofErr w:type="spellEnd"/>
            <w:r w:rsidRPr="00880B88">
              <w:rPr>
                <w:rFonts w:ascii="Arial" w:hAnsi="Arial" w:cs="Arial"/>
                <w:color w:val="0A0A0A"/>
                <w:sz w:val="16"/>
                <w:szCs w:val="16"/>
                <w:shd w:val="clear" w:color="auto" w:fill="FFFFFF"/>
                <w:lang w:val="nb-NO"/>
              </w:rPr>
              <w:t>.</w:t>
            </w:r>
          </w:p>
        </w:tc>
        <w:tc>
          <w:tcPr>
            <w:tcW w:w="3021" w:type="dxa"/>
          </w:tcPr>
          <w:p w14:paraId="4BC96021" w14:textId="77777777" w:rsidR="00D80E35" w:rsidRPr="00880B88" w:rsidRDefault="00D80E35">
            <w:pPr>
              <w:rPr>
                <w:sz w:val="16"/>
                <w:szCs w:val="16"/>
                <w:lang w:val="nb-NO"/>
              </w:rPr>
            </w:pPr>
            <w:proofErr w:type="spellStart"/>
            <w:r w:rsidRPr="00880B88">
              <w:rPr>
                <w:rFonts w:ascii="Arial" w:hAnsi="Arial" w:cs="Arial"/>
                <w:color w:val="0A0A0A"/>
                <w:sz w:val="16"/>
                <w:szCs w:val="16"/>
                <w:shd w:val="clear" w:color="auto" w:fill="FFFFFF"/>
                <w:lang w:val="nb-NO"/>
              </w:rPr>
              <w:t>Friseure</w:t>
            </w:r>
            <w:proofErr w:type="spellEnd"/>
            <w:r w:rsidRPr="00880B88">
              <w:rPr>
                <w:rFonts w:ascii="Arial" w:hAnsi="Arial" w:cs="Arial"/>
                <w:color w:val="0A0A0A"/>
                <w:sz w:val="16"/>
                <w:szCs w:val="16"/>
                <w:shd w:val="clear" w:color="auto" w:fill="FFFFFF"/>
                <w:lang w:val="nb-NO"/>
              </w:rPr>
              <w:t xml:space="preserve"> </w:t>
            </w:r>
            <w:proofErr w:type="spellStart"/>
            <w:r w:rsidRPr="00880B88">
              <w:rPr>
                <w:rFonts w:ascii="Arial" w:hAnsi="Arial" w:cs="Arial"/>
                <w:color w:val="0A0A0A"/>
                <w:sz w:val="16"/>
                <w:szCs w:val="16"/>
                <w:shd w:val="clear" w:color="auto" w:fill="FFFFFF"/>
                <w:lang w:val="nb-NO"/>
              </w:rPr>
              <w:t>bieten</w:t>
            </w:r>
            <w:proofErr w:type="spellEnd"/>
            <w:r w:rsidRPr="00880B88">
              <w:rPr>
                <w:rFonts w:ascii="Arial" w:hAnsi="Arial" w:cs="Arial"/>
                <w:color w:val="0A0A0A"/>
                <w:sz w:val="16"/>
                <w:szCs w:val="16"/>
                <w:shd w:val="clear" w:color="auto" w:fill="FFFFFF"/>
                <w:lang w:val="nb-NO"/>
              </w:rPr>
              <w:t xml:space="preserve"> </w:t>
            </w:r>
            <w:proofErr w:type="spellStart"/>
            <w:r w:rsidRPr="00880B88">
              <w:rPr>
                <w:rFonts w:ascii="Arial" w:hAnsi="Arial" w:cs="Arial"/>
                <w:color w:val="0A0A0A"/>
                <w:sz w:val="16"/>
                <w:szCs w:val="16"/>
                <w:shd w:val="clear" w:color="auto" w:fill="FFFFFF"/>
                <w:lang w:val="nb-NO"/>
              </w:rPr>
              <w:t>Dienstleistungen</w:t>
            </w:r>
            <w:proofErr w:type="spellEnd"/>
            <w:r w:rsidRPr="00880B88">
              <w:rPr>
                <w:rFonts w:ascii="Arial" w:hAnsi="Arial" w:cs="Arial"/>
                <w:color w:val="0A0A0A"/>
                <w:sz w:val="16"/>
                <w:szCs w:val="16"/>
                <w:shd w:val="clear" w:color="auto" w:fill="FFFFFF"/>
                <w:lang w:val="nb-NO"/>
              </w:rPr>
              <w:t xml:space="preserve"> </w:t>
            </w:r>
            <w:proofErr w:type="spellStart"/>
            <w:r w:rsidRPr="00880B88">
              <w:rPr>
                <w:rFonts w:ascii="Arial" w:hAnsi="Arial" w:cs="Arial"/>
                <w:color w:val="0A0A0A"/>
                <w:sz w:val="16"/>
                <w:szCs w:val="16"/>
                <w:shd w:val="clear" w:color="auto" w:fill="FFFFFF"/>
                <w:lang w:val="nb-NO"/>
              </w:rPr>
              <w:t>im</w:t>
            </w:r>
            <w:proofErr w:type="spellEnd"/>
            <w:r w:rsidRPr="00880B88">
              <w:rPr>
                <w:rFonts w:ascii="Arial" w:hAnsi="Arial" w:cs="Arial"/>
                <w:color w:val="0A0A0A"/>
                <w:sz w:val="16"/>
                <w:szCs w:val="16"/>
                <w:shd w:val="clear" w:color="auto" w:fill="FFFFFF"/>
                <w:lang w:val="nb-NO"/>
              </w:rPr>
              <w:t xml:space="preserve"> </w:t>
            </w:r>
            <w:proofErr w:type="spellStart"/>
            <w:r w:rsidRPr="00880B88">
              <w:rPr>
                <w:rFonts w:ascii="Arial" w:hAnsi="Arial" w:cs="Arial"/>
                <w:color w:val="0A0A0A"/>
                <w:sz w:val="16"/>
                <w:szCs w:val="16"/>
                <w:shd w:val="clear" w:color="auto" w:fill="FFFFFF"/>
                <w:lang w:val="nb-NO"/>
              </w:rPr>
              <w:t>Bereich</w:t>
            </w:r>
            <w:proofErr w:type="spellEnd"/>
            <w:r w:rsidRPr="00880B88">
              <w:rPr>
                <w:rFonts w:ascii="Arial" w:hAnsi="Arial" w:cs="Arial"/>
                <w:color w:val="0A0A0A"/>
                <w:sz w:val="16"/>
                <w:szCs w:val="16"/>
                <w:shd w:val="clear" w:color="auto" w:fill="FFFFFF"/>
                <w:lang w:val="nb-NO"/>
              </w:rPr>
              <w:t xml:space="preserve"> </w:t>
            </w:r>
            <w:proofErr w:type="spellStart"/>
            <w:r w:rsidRPr="00880B88">
              <w:rPr>
                <w:rFonts w:ascii="Arial" w:hAnsi="Arial" w:cs="Arial"/>
                <w:color w:val="0A0A0A"/>
                <w:sz w:val="16"/>
                <w:szCs w:val="16"/>
                <w:shd w:val="clear" w:color="auto" w:fill="FFFFFF"/>
                <w:lang w:val="nb-NO"/>
              </w:rPr>
              <w:t>Schönheitspflege</w:t>
            </w:r>
            <w:proofErr w:type="spellEnd"/>
            <w:r w:rsidRPr="00880B88">
              <w:rPr>
                <w:rFonts w:ascii="Arial" w:hAnsi="Arial" w:cs="Arial"/>
                <w:color w:val="0A0A0A"/>
                <w:sz w:val="16"/>
                <w:szCs w:val="16"/>
                <w:shd w:val="clear" w:color="auto" w:fill="FFFFFF"/>
                <w:lang w:val="nb-NO"/>
              </w:rPr>
              <w:t xml:space="preserve"> an, </w:t>
            </w:r>
            <w:proofErr w:type="spellStart"/>
            <w:r w:rsidRPr="00880B88">
              <w:rPr>
                <w:rFonts w:ascii="Arial" w:hAnsi="Arial" w:cs="Arial"/>
                <w:color w:val="0A0A0A"/>
                <w:sz w:val="16"/>
                <w:szCs w:val="16"/>
                <w:shd w:val="clear" w:color="auto" w:fill="FFFFFF"/>
                <w:lang w:val="nb-NO"/>
              </w:rPr>
              <w:t>beispielsweise</w:t>
            </w:r>
            <w:proofErr w:type="spellEnd"/>
            <w:r w:rsidRPr="00880B88">
              <w:rPr>
                <w:rFonts w:ascii="Arial" w:hAnsi="Arial" w:cs="Arial"/>
                <w:color w:val="0A0A0A"/>
                <w:sz w:val="16"/>
                <w:szCs w:val="16"/>
                <w:shd w:val="clear" w:color="auto" w:fill="FFFFFF"/>
                <w:lang w:val="nb-NO"/>
              </w:rPr>
              <w:t xml:space="preserve"> </w:t>
            </w:r>
            <w:proofErr w:type="spellStart"/>
            <w:r w:rsidRPr="00880B88">
              <w:rPr>
                <w:rFonts w:ascii="Arial" w:hAnsi="Arial" w:cs="Arial"/>
                <w:color w:val="0A0A0A"/>
                <w:sz w:val="16"/>
                <w:szCs w:val="16"/>
                <w:shd w:val="clear" w:color="auto" w:fill="FFFFFF"/>
                <w:lang w:val="nb-NO"/>
              </w:rPr>
              <w:t>das</w:t>
            </w:r>
            <w:proofErr w:type="spellEnd"/>
            <w:r w:rsidRPr="00880B88">
              <w:rPr>
                <w:rFonts w:ascii="Arial" w:hAnsi="Arial" w:cs="Arial"/>
                <w:color w:val="0A0A0A"/>
                <w:sz w:val="16"/>
                <w:szCs w:val="16"/>
                <w:shd w:val="clear" w:color="auto" w:fill="FFFFFF"/>
                <w:lang w:val="nb-NO"/>
              </w:rPr>
              <w:t xml:space="preserve"> </w:t>
            </w:r>
            <w:proofErr w:type="spellStart"/>
            <w:r w:rsidRPr="00880B88">
              <w:rPr>
                <w:rFonts w:ascii="Arial" w:hAnsi="Arial" w:cs="Arial"/>
                <w:color w:val="0A0A0A"/>
                <w:sz w:val="16"/>
                <w:szCs w:val="16"/>
                <w:shd w:val="clear" w:color="auto" w:fill="FFFFFF"/>
                <w:lang w:val="nb-NO"/>
              </w:rPr>
              <w:t>Schneiden</w:t>
            </w:r>
            <w:proofErr w:type="spellEnd"/>
            <w:r w:rsidRPr="00880B88">
              <w:rPr>
                <w:rFonts w:ascii="Arial" w:hAnsi="Arial" w:cs="Arial"/>
                <w:color w:val="0A0A0A"/>
                <w:sz w:val="16"/>
                <w:szCs w:val="16"/>
                <w:shd w:val="clear" w:color="auto" w:fill="FFFFFF"/>
                <w:lang w:val="nb-NO"/>
              </w:rPr>
              <w:t xml:space="preserve">, </w:t>
            </w:r>
            <w:proofErr w:type="spellStart"/>
            <w:r w:rsidRPr="00880B88">
              <w:rPr>
                <w:rFonts w:ascii="Arial" w:hAnsi="Arial" w:cs="Arial"/>
                <w:color w:val="0A0A0A"/>
                <w:sz w:val="16"/>
                <w:szCs w:val="16"/>
                <w:shd w:val="clear" w:color="auto" w:fill="FFFFFF"/>
                <w:lang w:val="nb-NO"/>
              </w:rPr>
              <w:t>Färben</w:t>
            </w:r>
            <w:proofErr w:type="spellEnd"/>
            <w:r w:rsidRPr="00880B88">
              <w:rPr>
                <w:rFonts w:ascii="Arial" w:hAnsi="Arial" w:cs="Arial"/>
                <w:color w:val="0A0A0A"/>
                <w:sz w:val="16"/>
                <w:szCs w:val="16"/>
                <w:shd w:val="clear" w:color="auto" w:fill="FFFFFF"/>
                <w:lang w:val="nb-NO"/>
              </w:rPr>
              <w:t xml:space="preserve"> </w:t>
            </w:r>
            <w:proofErr w:type="spellStart"/>
            <w:r w:rsidRPr="00880B88">
              <w:rPr>
                <w:rFonts w:ascii="Arial" w:hAnsi="Arial" w:cs="Arial"/>
                <w:color w:val="0A0A0A"/>
                <w:sz w:val="16"/>
                <w:szCs w:val="16"/>
                <w:shd w:val="clear" w:color="auto" w:fill="FFFFFF"/>
                <w:lang w:val="nb-NO"/>
              </w:rPr>
              <w:t>und</w:t>
            </w:r>
            <w:proofErr w:type="spellEnd"/>
            <w:r w:rsidRPr="00880B88">
              <w:rPr>
                <w:rFonts w:ascii="Arial" w:hAnsi="Arial" w:cs="Arial"/>
                <w:color w:val="0A0A0A"/>
                <w:sz w:val="16"/>
                <w:szCs w:val="16"/>
                <w:shd w:val="clear" w:color="auto" w:fill="FFFFFF"/>
                <w:lang w:val="nb-NO"/>
              </w:rPr>
              <w:t xml:space="preserve"> </w:t>
            </w:r>
            <w:proofErr w:type="spellStart"/>
            <w:r w:rsidRPr="00880B88">
              <w:rPr>
                <w:rFonts w:ascii="Arial" w:hAnsi="Arial" w:cs="Arial"/>
                <w:color w:val="0A0A0A"/>
                <w:sz w:val="16"/>
                <w:szCs w:val="16"/>
                <w:shd w:val="clear" w:color="auto" w:fill="FFFFFF"/>
                <w:lang w:val="nb-NO"/>
              </w:rPr>
              <w:t>Frisieren</w:t>
            </w:r>
            <w:proofErr w:type="spellEnd"/>
            <w:r w:rsidRPr="00880B88">
              <w:rPr>
                <w:rFonts w:ascii="Arial" w:hAnsi="Arial" w:cs="Arial"/>
                <w:color w:val="0A0A0A"/>
                <w:sz w:val="16"/>
                <w:szCs w:val="16"/>
                <w:shd w:val="clear" w:color="auto" w:fill="FFFFFF"/>
                <w:lang w:val="nb-NO"/>
              </w:rPr>
              <w:t xml:space="preserve"> von </w:t>
            </w:r>
            <w:proofErr w:type="spellStart"/>
            <w:r w:rsidRPr="00880B88">
              <w:rPr>
                <w:rFonts w:ascii="Arial" w:hAnsi="Arial" w:cs="Arial"/>
                <w:color w:val="0A0A0A"/>
                <w:sz w:val="16"/>
                <w:szCs w:val="16"/>
                <w:shd w:val="clear" w:color="auto" w:fill="FFFFFF"/>
                <w:lang w:val="nb-NO"/>
              </w:rPr>
              <w:t>Haaren</w:t>
            </w:r>
            <w:proofErr w:type="spellEnd"/>
            <w:r w:rsidRPr="00880B88">
              <w:rPr>
                <w:rFonts w:ascii="Arial" w:hAnsi="Arial" w:cs="Arial"/>
                <w:color w:val="0A0A0A"/>
                <w:sz w:val="16"/>
                <w:szCs w:val="16"/>
                <w:shd w:val="clear" w:color="auto" w:fill="FFFFFF"/>
                <w:lang w:val="nb-NO"/>
              </w:rPr>
              <w:t xml:space="preserve"> oder </w:t>
            </w:r>
            <w:proofErr w:type="spellStart"/>
            <w:r w:rsidRPr="00880B88">
              <w:rPr>
                <w:rFonts w:ascii="Arial" w:hAnsi="Arial" w:cs="Arial"/>
                <w:color w:val="0A0A0A"/>
                <w:sz w:val="16"/>
                <w:szCs w:val="16"/>
                <w:shd w:val="clear" w:color="auto" w:fill="FFFFFF"/>
                <w:lang w:val="nb-NO"/>
              </w:rPr>
              <w:t>Dauerwellenbehandlungen</w:t>
            </w:r>
            <w:proofErr w:type="spellEnd"/>
            <w:r w:rsidRPr="00880B88">
              <w:rPr>
                <w:rFonts w:ascii="Arial" w:hAnsi="Arial" w:cs="Arial"/>
                <w:color w:val="0A0A0A"/>
                <w:sz w:val="16"/>
                <w:szCs w:val="16"/>
                <w:shd w:val="clear" w:color="auto" w:fill="FFFFFF"/>
                <w:lang w:val="nb-NO"/>
              </w:rPr>
              <w:t xml:space="preserve">. </w:t>
            </w:r>
            <w:proofErr w:type="spellStart"/>
            <w:r w:rsidRPr="00880B88">
              <w:rPr>
                <w:rFonts w:ascii="Arial" w:hAnsi="Arial" w:cs="Arial"/>
                <w:color w:val="0A0A0A"/>
                <w:sz w:val="16"/>
                <w:szCs w:val="16"/>
                <w:shd w:val="clear" w:color="auto" w:fill="FFFFFF"/>
                <w:lang w:val="nb-NO"/>
              </w:rPr>
              <w:t>Sie</w:t>
            </w:r>
            <w:proofErr w:type="spellEnd"/>
            <w:r w:rsidRPr="00880B88">
              <w:rPr>
                <w:rFonts w:ascii="Arial" w:hAnsi="Arial" w:cs="Arial"/>
                <w:color w:val="0A0A0A"/>
                <w:sz w:val="16"/>
                <w:szCs w:val="16"/>
                <w:shd w:val="clear" w:color="auto" w:fill="FFFFFF"/>
                <w:lang w:val="nb-NO"/>
              </w:rPr>
              <w:t xml:space="preserve"> </w:t>
            </w:r>
            <w:proofErr w:type="spellStart"/>
            <w:r w:rsidRPr="00880B88">
              <w:rPr>
                <w:rFonts w:ascii="Arial" w:hAnsi="Arial" w:cs="Arial"/>
                <w:color w:val="0A0A0A"/>
                <w:sz w:val="16"/>
                <w:szCs w:val="16"/>
                <w:shd w:val="clear" w:color="auto" w:fill="FFFFFF"/>
                <w:lang w:val="nb-NO"/>
              </w:rPr>
              <w:t>befragen</w:t>
            </w:r>
            <w:proofErr w:type="spellEnd"/>
            <w:r w:rsidRPr="00880B88">
              <w:rPr>
                <w:rFonts w:ascii="Arial" w:hAnsi="Arial" w:cs="Arial"/>
                <w:color w:val="0A0A0A"/>
                <w:sz w:val="16"/>
                <w:szCs w:val="16"/>
                <w:shd w:val="clear" w:color="auto" w:fill="FFFFFF"/>
                <w:lang w:val="nb-NO"/>
              </w:rPr>
              <w:t xml:space="preserve"> die Kunden </w:t>
            </w:r>
            <w:proofErr w:type="spellStart"/>
            <w:r w:rsidRPr="00880B88">
              <w:rPr>
                <w:rFonts w:ascii="Arial" w:hAnsi="Arial" w:cs="Arial"/>
                <w:color w:val="0A0A0A"/>
                <w:sz w:val="16"/>
                <w:szCs w:val="16"/>
                <w:shd w:val="clear" w:color="auto" w:fill="FFFFFF"/>
                <w:lang w:val="nb-NO"/>
              </w:rPr>
              <w:t>zu</w:t>
            </w:r>
            <w:proofErr w:type="spellEnd"/>
            <w:r w:rsidRPr="00880B88">
              <w:rPr>
                <w:rFonts w:ascii="Arial" w:hAnsi="Arial" w:cs="Arial"/>
                <w:color w:val="0A0A0A"/>
                <w:sz w:val="16"/>
                <w:szCs w:val="16"/>
                <w:shd w:val="clear" w:color="auto" w:fill="FFFFFF"/>
                <w:lang w:val="nb-NO"/>
              </w:rPr>
              <w:t xml:space="preserve"> </w:t>
            </w:r>
            <w:proofErr w:type="spellStart"/>
            <w:r w:rsidRPr="00880B88">
              <w:rPr>
                <w:rFonts w:ascii="Arial" w:hAnsi="Arial" w:cs="Arial"/>
                <w:color w:val="0A0A0A"/>
                <w:sz w:val="16"/>
                <w:szCs w:val="16"/>
                <w:shd w:val="clear" w:color="auto" w:fill="FFFFFF"/>
                <w:lang w:val="nb-NO"/>
              </w:rPr>
              <w:t>ihren</w:t>
            </w:r>
            <w:proofErr w:type="spellEnd"/>
            <w:r w:rsidRPr="00880B88">
              <w:rPr>
                <w:rFonts w:ascii="Arial" w:hAnsi="Arial" w:cs="Arial"/>
                <w:color w:val="0A0A0A"/>
                <w:sz w:val="16"/>
                <w:szCs w:val="16"/>
                <w:shd w:val="clear" w:color="auto" w:fill="FFFFFF"/>
                <w:lang w:val="nb-NO"/>
              </w:rPr>
              <w:t xml:space="preserve"> </w:t>
            </w:r>
            <w:proofErr w:type="spellStart"/>
            <w:r w:rsidRPr="00880B88">
              <w:rPr>
                <w:rFonts w:ascii="Arial" w:hAnsi="Arial" w:cs="Arial"/>
                <w:color w:val="0A0A0A"/>
                <w:sz w:val="16"/>
                <w:szCs w:val="16"/>
                <w:shd w:val="clear" w:color="auto" w:fill="FFFFFF"/>
                <w:lang w:val="nb-NO"/>
              </w:rPr>
              <w:t>Frisurwünschen</w:t>
            </w:r>
            <w:proofErr w:type="spellEnd"/>
            <w:r w:rsidRPr="00880B88">
              <w:rPr>
                <w:rFonts w:ascii="Arial" w:hAnsi="Arial" w:cs="Arial"/>
                <w:color w:val="0A0A0A"/>
                <w:sz w:val="16"/>
                <w:szCs w:val="16"/>
                <w:shd w:val="clear" w:color="auto" w:fill="FFFFFF"/>
                <w:lang w:val="nb-NO"/>
              </w:rPr>
              <w:t xml:space="preserve">, </w:t>
            </w:r>
            <w:proofErr w:type="spellStart"/>
            <w:r w:rsidRPr="00880B88">
              <w:rPr>
                <w:rFonts w:ascii="Arial" w:hAnsi="Arial" w:cs="Arial"/>
                <w:color w:val="0A0A0A"/>
                <w:sz w:val="16"/>
                <w:szCs w:val="16"/>
                <w:shd w:val="clear" w:color="auto" w:fill="FFFFFF"/>
                <w:lang w:val="nb-NO"/>
              </w:rPr>
              <w:t>um</w:t>
            </w:r>
            <w:proofErr w:type="spellEnd"/>
            <w:r w:rsidRPr="00880B88">
              <w:rPr>
                <w:rFonts w:ascii="Arial" w:hAnsi="Arial" w:cs="Arial"/>
                <w:color w:val="0A0A0A"/>
                <w:sz w:val="16"/>
                <w:szCs w:val="16"/>
                <w:shd w:val="clear" w:color="auto" w:fill="FFFFFF"/>
                <w:lang w:val="nb-NO"/>
              </w:rPr>
              <w:t xml:space="preserve"> </w:t>
            </w:r>
            <w:proofErr w:type="spellStart"/>
            <w:r w:rsidRPr="00880B88">
              <w:rPr>
                <w:rFonts w:ascii="Arial" w:hAnsi="Arial" w:cs="Arial"/>
                <w:color w:val="0A0A0A"/>
                <w:sz w:val="16"/>
                <w:szCs w:val="16"/>
                <w:shd w:val="clear" w:color="auto" w:fill="FFFFFF"/>
                <w:lang w:val="nb-NO"/>
              </w:rPr>
              <w:t>sie</w:t>
            </w:r>
            <w:proofErr w:type="spellEnd"/>
            <w:r w:rsidRPr="00880B88">
              <w:rPr>
                <w:rFonts w:ascii="Arial" w:hAnsi="Arial" w:cs="Arial"/>
                <w:color w:val="0A0A0A"/>
                <w:sz w:val="16"/>
                <w:szCs w:val="16"/>
                <w:shd w:val="clear" w:color="auto" w:fill="FFFFFF"/>
                <w:lang w:val="nb-NO"/>
              </w:rPr>
              <w:t xml:space="preserve"> individuell </w:t>
            </w:r>
            <w:proofErr w:type="spellStart"/>
            <w:r w:rsidRPr="00880B88">
              <w:rPr>
                <w:rFonts w:ascii="Arial" w:hAnsi="Arial" w:cs="Arial"/>
                <w:color w:val="0A0A0A"/>
                <w:sz w:val="16"/>
                <w:szCs w:val="16"/>
                <w:shd w:val="clear" w:color="auto" w:fill="FFFFFF"/>
                <w:lang w:val="nb-NO"/>
              </w:rPr>
              <w:t>zu</w:t>
            </w:r>
            <w:proofErr w:type="spellEnd"/>
            <w:r w:rsidRPr="00880B88">
              <w:rPr>
                <w:rFonts w:ascii="Arial" w:hAnsi="Arial" w:cs="Arial"/>
                <w:color w:val="0A0A0A"/>
                <w:sz w:val="16"/>
                <w:szCs w:val="16"/>
                <w:shd w:val="clear" w:color="auto" w:fill="FFFFFF"/>
                <w:lang w:val="nb-NO"/>
              </w:rPr>
              <w:t xml:space="preserve"> </w:t>
            </w:r>
            <w:proofErr w:type="spellStart"/>
            <w:r w:rsidRPr="00880B88">
              <w:rPr>
                <w:rFonts w:ascii="Arial" w:hAnsi="Arial" w:cs="Arial"/>
                <w:color w:val="0A0A0A"/>
                <w:sz w:val="16"/>
                <w:szCs w:val="16"/>
                <w:shd w:val="clear" w:color="auto" w:fill="FFFFFF"/>
                <w:lang w:val="nb-NO"/>
              </w:rPr>
              <w:t>bedienen</w:t>
            </w:r>
            <w:proofErr w:type="spellEnd"/>
            <w:r w:rsidRPr="00880B88">
              <w:rPr>
                <w:rFonts w:ascii="Arial" w:hAnsi="Arial" w:cs="Arial"/>
                <w:color w:val="0A0A0A"/>
                <w:sz w:val="16"/>
                <w:szCs w:val="16"/>
                <w:shd w:val="clear" w:color="auto" w:fill="FFFFFF"/>
                <w:lang w:val="nb-NO"/>
              </w:rPr>
              <w:t xml:space="preserve">. </w:t>
            </w:r>
            <w:proofErr w:type="spellStart"/>
            <w:r w:rsidRPr="00880B88">
              <w:rPr>
                <w:rFonts w:ascii="Arial" w:hAnsi="Arial" w:cs="Arial"/>
                <w:color w:val="0A0A0A"/>
                <w:sz w:val="16"/>
                <w:szCs w:val="16"/>
                <w:shd w:val="clear" w:color="auto" w:fill="FFFFFF"/>
                <w:lang w:val="nb-NO"/>
              </w:rPr>
              <w:t>Friseure</w:t>
            </w:r>
            <w:proofErr w:type="spellEnd"/>
            <w:r w:rsidRPr="00880B88">
              <w:rPr>
                <w:rFonts w:ascii="Arial" w:hAnsi="Arial" w:cs="Arial"/>
                <w:color w:val="0A0A0A"/>
                <w:sz w:val="16"/>
                <w:szCs w:val="16"/>
                <w:shd w:val="clear" w:color="auto" w:fill="FFFFFF"/>
                <w:lang w:val="nb-NO"/>
              </w:rPr>
              <w:t xml:space="preserve"> </w:t>
            </w:r>
            <w:proofErr w:type="spellStart"/>
            <w:r w:rsidRPr="00880B88">
              <w:rPr>
                <w:rFonts w:ascii="Arial" w:hAnsi="Arial" w:cs="Arial"/>
                <w:color w:val="0A0A0A"/>
                <w:sz w:val="16"/>
                <w:szCs w:val="16"/>
                <w:shd w:val="clear" w:color="auto" w:fill="FFFFFF"/>
                <w:lang w:val="nb-NO"/>
              </w:rPr>
              <w:t>verwenden</w:t>
            </w:r>
            <w:proofErr w:type="spellEnd"/>
            <w:r w:rsidRPr="00880B88">
              <w:rPr>
                <w:rFonts w:ascii="Arial" w:hAnsi="Arial" w:cs="Arial"/>
                <w:color w:val="0A0A0A"/>
                <w:sz w:val="16"/>
                <w:szCs w:val="16"/>
                <w:shd w:val="clear" w:color="auto" w:fill="FFFFFF"/>
                <w:lang w:val="nb-NO"/>
              </w:rPr>
              <w:t xml:space="preserve"> </w:t>
            </w:r>
            <w:proofErr w:type="spellStart"/>
            <w:r w:rsidRPr="00880B88">
              <w:rPr>
                <w:rFonts w:ascii="Arial" w:hAnsi="Arial" w:cs="Arial"/>
                <w:color w:val="0A0A0A"/>
                <w:sz w:val="16"/>
                <w:szCs w:val="16"/>
                <w:shd w:val="clear" w:color="auto" w:fill="FFFFFF"/>
                <w:lang w:val="nb-NO"/>
              </w:rPr>
              <w:t>Haarschneidemaschinen</w:t>
            </w:r>
            <w:proofErr w:type="spellEnd"/>
            <w:r w:rsidRPr="00880B88">
              <w:rPr>
                <w:rFonts w:ascii="Arial" w:hAnsi="Arial" w:cs="Arial"/>
                <w:color w:val="0A0A0A"/>
                <w:sz w:val="16"/>
                <w:szCs w:val="16"/>
                <w:shd w:val="clear" w:color="auto" w:fill="FFFFFF"/>
                <w:lang w:val="nb-NO"/>
              </w:rPr>
              <w:t xml:space="preserve">, </w:t>
            </w:r>
            <w:proofErr w:type="spellStart"/>
            <w:r w:rsidRPr="00880B88">
              <w:rPr>
                <w:rFonts w:ascii="Arial" w:hAnsi="Arial" w:cs="Arial"/>
                <w:color w:val="0A0A0A"/>
                <w:sz w:val="16"/>
                <w:szCs w:val="16"/>
                <w:shd w:val="clear" w:color="auto" w:fill="FFFFFF"/>
                <w:lang w:val="nb-NO"/>
              </w:rPr>
              <w:t>Scheren</w:t>
            </w:r>
            <w:proofErr w:type="spellEnd"/>
            <w:r w:rsidRPr="00880B88">
              <w:rPr>
                <w:rFonts w:ascii="Arial" w:hAnsi="Arial" w:cs="Arial"/>
                <w:color w:val="0A0A0A"/>
                <w:sz w:val="16"/>
                <w:szCs w:val="16"/>
                <w:shd w:val="clear" w:color="auto" w:fill="FFFFFF"/>
                <w:lang w:val="nb-NO"/>
              </w:rPr>
              <w:t xml:space="preserve"> </w:t>
            </w:r>
            <w:proofErr w:type="spellStart"/>
            <w:r w:rsidRPr="00880B88">
              <w:rPr>
                <w:rFonts w:ascii="Arial" w:hAnsi="Arial" w:cs="Arial"/>
                <w:color w:val="0A0A0A"/>
                <w:sz w:val="16"/>
                <w:szCs w:val="16"/>
                <w:shd w:val="clear" w:color="auto" w:fill="FFFFFF"/>
                <w:lang w:val="nb-NO"/>
              </w:rPr>
              <w:t>und</w:t>
            </w:r>
            <w:proofErr w:type="spellEnd"/>
            <w:r w:rsidRPr="00880B88">
              <w:rPr>
                <w:rFonts w:ascii="Arial" w:hAnsi="Arial" w:cs="Arial"/>
                <w:color w:val="0A0A0A"/>
                <w:sz w:val="16"/>
                <w:szCs w:val="16"/>
                <w:shd w:val="clear" w:color="auto" w:fill="FFFFFF"/>
                <w:lang w:val="nb-NO"/>
              </w:rPr>
              <w:t xml:space="preserve"> </w:t>
            </w:r>
            <w:proofErr w:type="spellStart"/>
            <w:r w:rsidRPr="00880B88">
              <w:rPr>
                <w:rFonts w:ascii="Arial" w:hAnsi="Arial" w:cs="Arial"/>
                <w:color w:val="0A0A0A"/>
                <w:sz w:val="16"/>
                <w:szCs w:val="16"/>
                <w:shd w:val="clear" w:color="auto" w:fill="FFFFFF"/>
                <w:lang w:val="nb-NO"/>
              </w:rPr>
              <w:t>Rasierapparate</w:t>
            </w:r>
            <w:proofErr w:type="spellEnd"/>
            <w:r w:rsidRPr="00880B88">
              <w:rPr>
                <w:rFonts w:ascii="Arial" w:hAnsi="Arial" w:cs="Arial"/>
                <w:color w:val="0A0A0A"/>
                <w:sz w:val="16"/>
                <w:szCs w:val="16"/>
                <w:shd w:val="clear" w:color="auto" w:fill="FFFFFF"/>
                <w:lang w:val="nb-NO"/>
              </w:rPr>
              <w:t xml:space="preserve">. </w:t>
            </w:r>
            <w:proofErr w:type="spellStart"/>
            <w:r w:rsidRPr="00880B88">
              <w:rPr>
                <w:rFonts w:ascii="Arial" w:hAnsi="Arial" w:cs="Arial"/>
                <w:color w:val="0A0A0A"/>
                <w:sz w:val="16"/>
                <w:szCs w:val="16"/>
                <w:shd w:val="clear" w:color="auto" w:fill="FFFFFF"/>
                <w:lang w:val="nb-NO"/>
              </w:rPr>
              <w:t>Sie</w:t>
            </w:r>
            <w:proofErr w:type="spellEnd"/>
            <w:r w:rsidRPr="00880B88">
              <w:rPr>
                <w:rFonts w:ascii="Arial" w:hAnsi="Arial" w:cs="Arial"/>
                <w:color w:val="0A0A0A"/>
                <w:sz w:val="16"/>
                <w:szCs w:val="16"/>
                <w:shd w:val="clear" w:color="auto" w:fill="FFFFFF"/>
                <w:lang w:val="nb-NO"/>
              </w:rPr>
              <w:t xml:space="preserve"> </w:t>
            </w:r>
            <w:proofErr w:type="spellStart"/>
            <w:r w:rsidRPr="00880B88">
              <w:rPr>
                <w:rFonts w:ascii="Arial" w:hAnsi="Arial" w:cs="Arial"/>
                <w:color w:val="0A0A0A"/>
                <w:sz w:val="16"/>
                <w:szCs w:val="16"/>
                <w:shd w:val="clear" w:color="auto" w:fill="FFFFFF"/>
                <w:lang w:val="nb-NO"/>
              </w:rPr>
              <w:t>bieten</w:t>
            </w:r>
            <w:proofErr w:type="spellEnd"/>
            <w:r w:rsidRPr="00880B88">
              <w:rPr>
                <w:rFonts w:ascii="Arial" w:hAnsi="Arial" w:cs="Arial"/>
                <w:color w:val="0A0A0A"/>
                <w:sz w:val="16"/>
                <w:szCs w:val="16"/>
                <w:shd w:val="clear" w:color="auto" w:fill="FFFFFF"/>
                <w:lang w:val="nb-NO"/>
              </w:rPr>
              <w:t xml:space="preserve"> </w:t>
            </w:r>
            <w:proofErr w:type="spellStart"/>
            <w:r w:rsidRPr="00880B88">
              <w:rPr>
                <w:rFonts w:ascii="Arial" w:hAnsi="Arial" w:cs="Arial"/>
                <w:color w:val="0A0A0A"/>
                <w:sz w:val="16"/>
                <w:szCs w:val="16"/>
                <w:shd w:val="clear" w:color="auto" w:fill="FFFFFF"/>
                <w:lang w:val="nb-NO"/>
              </w:rPr>
              <w:t>Haar</w:t>
            </w:r>
            <w:proofErr w:type="spellEnd"/>
            <w:r w:rsidRPr="00880B88">
              <w:rPr>
                <w:rFonts w:ascii="Arial" w:hAnsi="Arial" w:cs="Arial"/>
                <w:color w:val="0A0A0A"/>
                <w:sz w:val="16"/>
                <w:szCs w:val="16"/>
                <w:shd w:val="clear" w:color="auto" w:fill="FFFFFF"/>
                <w:lang w:val="nb-NO"/>
              </w:rPr>
              <w:t xml:space="preserve">- </w:t>
            </w:r>
            <w:proofErr w:type="spellStart"/>
            <w:r w:rsidRPr="00880B88">
              <w:rPr>
                <w:rFonts w:ascii="Arial" w:hAnsi="Arial" w:cs="Arial"/>
                <w:color w:val="0A0A0A"/>
                <w:sz w:val="16"/>
                <w:szCs w:val="16"/>
                <w:shd w:val="clear" w:color="auto" w:fill="FFFFFF"/>
                <w:lang w:val="nb-NO"/>
              </w:rPr>
              <w:t>und</w:t>
            </w:r>
            <w:proofErr w:type="spellEnd"/>
            <w:r w:rsidRPr="00880B88">
              <w:rPr>
                <w:rFonts w:ascii="Arial" w:hAnsi="Arial" w:cs="Arial"/>
                <w:color w:val="0A0A0A"/>
                <w:sz w:val="16"/>
                <w:szCs w:val="16"/>
                <w:shd w:val="clear" w:color="auto" w:fill="FFFFFF"/>
                <w:lang w:val="nb-NO"/>
              </w:rPr>
              <w:t xml:space="preserve"> </w:t>
            </w:r>
            <w:proofErr w:type="spellStart"/>
            <w:r w:rsidRPr="00880B88">
              <w:rPr>
                <w:rFonts w:ascii="Arial" w:hAnsi="Arial" w:cs="Arial"/>
                <w:color w:val="0A0A0A"/>
                <w:sz w:val="16"/>
                <w:szCs w:val="16"/>
                <w:shd w:val="clear" w:color="auto" w:fill="FFFFFF"/>
                <w:lang w:val="nb-NO"/>
              </w:rPr>
              <w:t>Kopfhautbehandlungen</w:t>
            </w:r>
            <w:proofErr w:type="spellEnd"/>
            <w:r w:rsidRPr="00880B88">
              <w:rPr>
                <w:rFonts w:ascii="Arial" w:hAnsi="Arial" w:cs="Arial"/>
                <w:color w:val="0A0A0A"/>
                <w:sz w:val="16"/>
                <w:szCs w:val="16"/>
                <w:shd w:val="clear" w:color="auto" w:fill="FFFFFF"/>
                <w:lang w:val="nb-NO"/>
              </w:rPr>
              <w:t xml:space="preserve"> </w:t>
            </w:r>
            <w:proofErr w:type="spellStart"/>
            <w:r w:rsidRPr="00880B88">
              <w:rPr>
                <w:rFonts w:ascii="Arial" w:hAnsi="Arial" w:cs="Arial"/>
                <w:color w:val="0A0A0A"/>
                <w:sz w:val="16"/>
                <w:szCs w:val="16"/>
                <w:shd w:val="clear" w:color="auto" w:fill="FFFFFF"/>
                <w:lang w:val="nb-NO"/>
              </w:rPr>
              <w:t>und</w:t>
            </w:r>
            <w:proofErr w:type="spellEnd"/>
            <w:r w:rsidRPr="00880B88">
              <w:rPr>
                <w:rFonts w:ascii="Arial" w:hAnsi="Arial" w:cs="Arial"/>
                <w:color w:val="0A0A0A"/>
                <w:sz w:val="16"/>
                <w:szCs w:val="16"/>
                <w:shd w:val="clear" w:color="auto" w:fill="FFFFFF"/>
                <w:lang w:val="nb-NO"/>
              </w:rPr>
              <w:t xml:space="preserve"> </w:t>
            </w:r>
            <w:proofErr w:type="spellStart"/>
            <w:r w:rsidRPr="00880B88">
              <w:rPr>
                <w:rFonts w:ascii="Arial" w:hAnsi="Arial" w:cs="Arial"/>
                <w:color w:val="0A0A0A"/>
                <w:sz w:val="16"/>
                <w:szCs w:val="16"/>
                <w:shd w:val="clear" w:color="auto" w:fill="FFFFFF"/>
                <w:lang w:val="nb-NO"/>
              </w:rPr>
              <w:t>behandeln</w:t>
            </w:r>
            <w:proofErr w:type="spellEnd"/>
            <w:r w:rsidRPr="00880B88">
              <w:rPr>
                <w:rFonts w:ascii="Arial" w:hAnsi="Arial" w:cs="Arial"/>
                <w:color w:val="0A0A0A"/>
                <w:sz w:val="16"/>
                <w:szCs w:val="16"/>
                <w:shd w:val="clear" w:color="auto" w:fill="FFFFFF"/>
                <w:lang w:val="nb-NO"/>
              </w:rPr>
              <w:t xml:space="preserve"> </w:t>
            </w:r>
            <w:proofErr w:type="spellStart"/>
            <w:r w:rsidRPr="00880B88">
              <w:rPr>
                <w:rFonts w:ascii="Arial" w:hAnsi="Arial" w:cs="Arial"/>
                <w:color w:val="0A0A0A"/>
                <w:sz w:val="16"/>
                <w:szCs w:val="16"/>
                <w:shd w:val="clear" w:color="auto" w:fill="FFFFFF"/>
                <w:lang w:val="nb-NO"/>
              </w:rPr>
              <w:t>das</w:t>
            </w:r>
            <w:proofErr w:type="spellEnd"/>
            <w:r w:rsidRPr="00880B88">
              <w:rPr>
                <w:rFonts w:ascii="Arial" w:hAnsi="Arial" w:cs="Arial"/>
                <w:color w:val="0A0A0A"/>
                <w:sz w:val="16"/>
                <w:szCs w:val="16"/>
                <w:shd w:val="clear" w:color="auto" w:fill="FFFFFF"/>
                <w:lang w:val="nb-NO"/>
              </w:rPr>
              <w:t xml:space="preserve"> </w:t>
            </w:r>
            <w:proofErr w:type="spellStart"/>
            <w:r w:rsidRPr="00880B88">
              <w:rPr>
                <w:rFonts w:ascii="Arial" w:hAnsi="Arial" w:cs="Arial"/>
                <w:color w:val="0A0A0A"/>
                <w:sz w:val="16"/>
                <w:szCs w:val="16"/>
                <w:shd w:val="clear" w:color="auto" w:fill="FFFFFF"/>
                <w:lang w:val="nb-NO"/>
              </w:rPr>
              <w:t>Haar</w:t>
            </w:r>
            <w:proofErr w:type="spellEnd"/>
            <w:r w:rsidRPr="00880B88">
              <w:rPr>
                <w:rFonts w:ascii="Arial" w:hAnsi="Arial" w:cs="Arial"/>
                <w:color w:val="0A0A0A"/>
                <w:sz w:val="16"/>
                <w:szCs w:val="16"/>
                <w:shd w:val="clear" w:color="auto" w:fill="FFFFFF"/>
                <w:lang w:val="nb-NO"/>
              </w:rPr>
              <w:t xml:space="preserve"> </w:t>
            </w:r>
            <w:proofErr w:type="spellStart"/>
            <w:r w:rsidRPr="00880B88">
              <w:rPr>
                <w:rFonts w:ascii="Arial" w:hAnsi="Arial" w:cs="Arial"/>
                <w:color w:val="0A0A0A"/>
                <w:sz w:val="16"/>
                <w:szCs w:val="16"/>
                <w:shd w:val="clear" w:color="auto" w:fill="FFFFFF"/>
                <w:lang w:val="nb-NO"/>
              </w:rPr>
              <w:t>mit</w:t>
            </w:r>
            <w:proofErr w:type="spellEnd"/>
            <w:r w:rsidRPr="00880B88">
              <w:rPr>
                <w:rFonts w:ascii="Arial" w:hAnsi="Arial" w:cs="Arial"/>
                <w:color w:val="0A0A0A"/>
                <w:sz w:val="16"/>
                <w:szCs w:val="16"/>
                <w:shd w:val="clear" w:color="auto" w:fill="FFFFFF"/>
                <w:lang w:val="nb-NO"/>
              </w:rPr>
              <w:t xml:space="preserve"> </w:t>
            </w:r>
            <w:proofErr w:type="spellStart"/>
            <w:r w:rsidRPr="00880B88">
              <w:rPr>
                <w:rFonts w:ascii="Arial" w:hAnsi="Arial" w:cs="Arial"/>
                <w:color w:val="0A0A0A"/>
                <w:sz w:val="16"/>
                <w:szCs w:val="16"/>
                <w:shd w:val="clear" w:color="auto" w:fill="FFFFFF"/>
                <w:lang w:val="nb-NO"/>
              </w:rPr>
              <w:t>Shampoo</w:t>
            </w:r>
            <w:proofErr w:type="spellEnd"/>
            <w:r w:rsidRPr="00880B88">
              <w:rPr>
                <w:rFonts w:ascii="Arial" w:hAnsi="Arial" w:cs="Arial"/>
                <w:color w:val="0A0A0A"/>
                <w:sz w:val="16"/>
                <w:szCs w:val="16"/>
                <w:shd w:val="clear" w:color="auto" w:fill="FFFFFF"/>
                <w:lang w:val="nb-NO"/>
              </w:rPr>
              <w:t xml:space="preserve">, </w:t>
            </w:r>
            <w:proofErr w:type="spellStart"/>
            <w:r w:rsidRPr="00880B88">
              <w:rPr>
                <w:rFonts w:ascii="Arial" w:hAnsi="Arial" w:cs="Arial"/>
                <w:color w:val="0A0A0A"/>
                <w:sz w:val="16"/>
                <w:szCs w:val="16"/>
                <w:shd w:val="clear" w:color="auto" w:fill="FFFFFF"/>
                <w:lang w:val="nb-NO"/>
              </w:rPr>
              <w:t>Pflegeprodukten</w:t>
            </w:r>
            <w:proofErr w:type="spellEnd"/>
            <w:r w:rsidRPr="00880B88">
              <w:rPr>
                <w:rFonts w:ascii="Arial" w:hAnsi="Arial" w:cs="Arial"/>
                <w:color w:val="0A0A0A"/>
                <w:sz w:val="16"/>
                <w:szCs w:val="16"/>
                <w:shd w:val="clear" w:color="auto" w:fill="FFFFFF"/>
                <w:lang w:val="nb-NO"/>
              </w:rPr>
              <w:t xml:space="preserve"> </w:t>
            </w:r>
            <w:proofErr w:type="spellStart"/>
            <w:r w:rsidRPr="00880B88">
              <w:rPr>
                <w:rFonts w:ascii="Arial" w:hAnsi="Arial" w:cs="Arial"/>
                <w:color w:val="0A0A0A"/>
                <w:sz w:val="16"/>
                <w:szCs w:val="16"/>
                <w:shd w:val="clear" w:color="auto" w:fill="FFFFFF"/>
                <w:lang w:val="nb-NO"/>
              </w:rPr>
              <w:t>und</w:t>
            </w:r>
            <w:proofErr w:type="spellEnd"/>
            <w:r w:rsidRPr="00880B88">
              <w:rPr>
                <w:rFonts w:ascii="Arial" w:hAnsi="Arial" w:cs="Arial"/>
                <w:color w:val="0A0A0A"/>
                <w:sz w:val="16"/>
                <w:szCs w:val="16"/>
                <w:shd w:val="clear" w:color="auto" w:fill="FFFFFF"/>
                <w:lang w:val="nb-NO"/>
              </w:rPr>
              <w:t xml:space="preserve"> </w:t>
            </w:r>
            <w:proofErr w:type="spellStart"/>
            <w:r w:rsidRPr="00880B88">
              <w:rPr>
                <w:rFonts w:ascii="Arial" w:hAnsi="Arial" w:cs="Arial"/>
                <w:color w:val="0A0A0A"/>
                <w:sz w:val="16"/>
                <w:szCs w:val="16"/>
                <w:shd w:val="clear" w:color="auto" w:fill="FFFFFF"/>
                <w:lang w:val="nb-NO"/>
              </w:rPr>
              <w:t>Spülungen</w:t>
            </w:r>
            <w:proofErr w:type="spellEnd"/>
            <w:r w:rsidRPr="00880B88">
              <w:rPr>
                <w:rFonts w:ascii="Arial" w:hAnsi="Arial" w:cs="Arial"/>
                <w:color w:val="0A0A0A"/>
                <w:sz w:val="16"/>
                <w:szCs w:val="16"/>
                <w:shd w:val="clear" w:color="auto" w:fill="FFFFFF"/>
                <w:lang w:val="nb-NO"/>
              </w:rPr>
              <w:t>.</w:t>
            </w:r>
          </w:p>
        </w:tc>
      </w:tr>
      <w:tr w:rsidR="00D80E35" w:rsidRPr="0062028D" w14:paraId="4DBACF92" w14:textId="77777777">
        <w:tc>
          <w:tcPr>
            <w:tcW w:w="3020" w:type="dxa"/>
          </w:tcPr>
          <w:p w14:paraId="64F210F5" w14:textId="77777777" w:rsidR="00D80E35" w:rsidRPr="00880B88" w:rsidRDefault="00D80E35">
            <w:pPr>
              <w:rPr>
                <w:b/>
                <w:bCs/>
                <w:sz w:val="16"/>
                <w:szCs w:val="16"/>
              </w:rPr>
            </w:pPr>
            <w:r w:rsidRPr="00880B88">
              <w:rPr>
                <w:b/>
                <w:bCs/>
                <w:sz w:val="16"/>
                <w:szCs w:val="16"/>
              </w:rPr>
              <w:t>Norwegian</w:t>
            </w:r>
          </w:p>
        </w:tc>
        <w:tc>
          <w:tcPr>
            <w:tcW w:w="3021" w:type="dxa"/>
          </w:tcPr>
          <w:p w14:paraId="35817347" w14:textId="77777777" w:rsidR="00D80E35" w:rsidRPr="00880B88" w:rsidRDefault="00D80E35">
            <w:pPr>
              <w:rPr>
                <w:sz w:val="16"/>
                <w:szCs w:val="16"/>
              </w:rPr>
            </w:pPr>
            <w:r w:rsidRPr="00880B88">
              <w:rPr>
                <w:rFonts w:ascii="Arial" w:hAnsi="Arial" w:cs="Arial"/>
                <w:color w:val="0A0A0A"/>
                <w:sz w:val="16"/>
                <w:szCs w:val="16"/>
                <w:shd w:val="clear" w:color="auto" w:fill="FFFFFF"/>
                <w:lang w:val="nb-NO"/>
              </w:rPr>
              <w:t xml:space="preserve">Tømrere kapper, former og monterer </w:t>
            </w:r>
            <w:proofErr w:type="spellStart"/>
            <w:r w:rsidRPr="00880B88">
              <w:rPr>
                <w:rFonts w:ascii="Arial" w:hAnsi="Arial" w:cs="Arial"/>
                <w:color w:val="0A0A0A"/>
                <w:sz w:val="16"/>
                <w:szCs w:val="16"/>
                <w:shd w:val="clear" w:color="auto" w:fill="FFFFFF"/>
                <w:lang w:val="nb-NO"/>
              </w:rPr>
              <w:t>treelementer</w:t>
            </w:r>
            <w:proofErr w:type="spellEnd"/>
            <w:r w:rsidRPr="00880B88">
              <w:rPr>
                <w:rFonts w:ascii="Arial" w:hAnsi="Arial" w:cs="Arial"/>
                <w:color w:val="0A0A0A"/>
                <w:sz w:val="16"/>
                <w:szCs w:val="16"/>
                <w:shd w:val="clear" w:color="auto" w:fill="FFFFFF"/>
                <w:lang w:val="nb-NO"/>
              </w:rPr>
              <w:t xml:space="preserve"> for bygging av bygninger og andre konstruksjoner. De bruker også materialer som plast og metall under byggingen. </w:t>
            </w:r>
            <w:proofErr w:type="spellStart"/>
            <w:r w:rsidRPr="00880B88">
              <w:rPr>
                <w:rFonts w:ascii="Arial" w:hAnsi="Arial" w:cs="Arial"/>
                <w:color w:val="0A0A0A"/>
                <w:sz w:val="16"/>
                <w:szCs w:val="16"/>
                <w:shd w:val="clear" w:color="auto" w:fill="FFFFFF"/>
              </w:rPr>
              <w:t>Tømrere</w:t>
            </w:r>
            <w:proofErr w:type="spellEnd"/>
            <w:r w:rsidRPr="00880B88">
              <w:rPr>
                <w:rFonts w:ascii="Arial" w:hAnsi="Arial" w:cs="Arial"/>
                <w:color w:val="0A0A0A"/>
                <w:sz w:val="16"/>
                <w:szCs w:val="16"/>
                <w:shd w:val="clear" w:color="auto" w:fill="FFFFFF"/>
              </w:rPr>
              <w:t xml:space="preserve"> lager </w:t>
            </w:r>
            <w:proofErr w:type="spellStart"/>
            <w:r w:rsidRPr="00880B88">
              <w:rPr>
                <w:rFonts w:ascii="Arial" w:hAnsi="Arial" w:cs="Arial"/>
                <w:color w:val="0A0A0A"/>
                <w:sz w:val="16"/>
                <w:szCs w:val="16"/>
                <w:shd w:val="clear" w:color="auto" w:fill="FFFFFF"/>
              </w:rPr>
              <w:t>trerammene</w:t>
            </w:r>
            <w:proofErr w:type="spellEnd"/>
            <w:r w:rsidRPr="00880B88">
              <w:rPr>
                <w:rFonts w:ascii="Arial" w:hAnsi="Arial" w:cs="Arial"/>
                <w:color w:val="0A0A0A"/>
                <w:sz w:val="16"/>
                <w:szCs w:val="16"/>
                <w:shd w:val="clear" w:color="auto" w:fill="FFFFFF"/>
              </w:rPr>
              <w:t xml:space="preserve"> for å </w:t>
            </w:r>
            <w:proofErr w:type="spellStart"/>
            <w:r w:rsidRPr="00880B88">
              <w:rPr>
                <w:rFonts w:ascii="Arial" w:hAnsi="Arial" w:cs="Arial"/>
                <w:color w:val="0A0A0A"/>
                <w:sz w:val="16"/>
                <w:szCs w:val="16"/>
                <w:shd w:val="clear" w:color="auto" w:fill="FFFFFF"/>
              </w:rPr>
              <w:t>støtte</w:t>
            </w:r>
            <w:proofErr w:type="spellEnd"/>
            <w:r w:rsidRPr="00880B88">
              <w:rPr>
                <w:rFonts w:ascii="Arial" w:hAnsi="Arial" w:cs="Arial"/>
                <w:color w:val="0A0A0A"/>
                <w:sz w:val="16"/>
                <w:szCs w:val="16"/>
                <w:shd w:val="clear" w:color="auto" w:fill="FFFFFF"/>
              </w:rPr>
              <w:t xml:space="preserve"> </w:t>
            </w:r>
            <w:proofErr w:type="spellStart"/>
            <w:r w:rsidRPr="00880B88">
              <w:rPr>
                <w:rFonts w:ascii="Arial" w:hAnsi="Arial" w:cs="Arial"/>
                <w:color w:val="0A0A0A"/>
                <w:sz w:val="16"/>
                <w:szCs w:val="16"/>
                <w:shd w:val="clear" w:color="auto" w:fill="FFFFFF"/>
              </w:rPr>
              <w:t>bygninger</w:t>
            </w:r>
            <w:proofErr w:type="spellEnd"/>
            <w:r w:rsidRPr="00880B88">
              <w:rPr>
                <w:rFonts w:ascii="Arial" w:hAnsi="Arial" w:cs="Arial"/>
                <w:color w:val="0A0A0A"/>
                <w:sz w:val="16"/>
                <w:szCs w:val="16"/>
                <w:shd w:val="clear" w:color="auto" w:fill="FFFFFF"/>
              </w:rPr>
              <w:t xml:space="preserve"> med </w:t>
            </w:r>
            <w:proofErr w:type="spellStart"/>
            <w:r w:rsidRPr="00880B88">
              <w:rPr>
                <w:rFonts w:ascii="Arial" w:hAnsi="Arial" w:cs="Arial"/>
                <w:color w:val="0A0A0A"/>
                <w:sz w:val="16"/>
                <w:szCs w:val="16"/>
                <w:shd w:val="clear" w:color="auto" w:fill="FFFFFF"/>
              </w:rPr>
              <w:t>trerammer</w:t>
            </w:r>
            <w:proofErr w:type="spellEnd"/>
            <w:r w:rsidRPr="00880B88">
              <w:rPr>
                <w:rFonts w:ascii="Arial" w:hAnsi="Arial" w:cs="Arial"/>
                <w:color w:val="0A0A0A"/>
                <w:sz w:val="16"/>
                <w:szCs w:val="16"/>
                <w:shd w:val="clear" w:color="auto" w:fill="FFFFFF"/>
              </w:rPr>
              <w:t>.</w:t>
            </w:r>
          </w:p>
        </w:tc>
        <w:tc>
          <w:tcPr>
            <w:tcW w:w="3021" w:type="dxa"/>
          </w:tcPr>
          <w:p w14:paraId="42303054" w14:textId="77777777" w:rsidR="00D80E35" w:rsidRPr="00880B88" w:rsidRDefault="00D80E35">
            <w:pPr>
              <w:rPr>
                <w:sz w:val="16"/>
                <w:szCs w:val="16"/>
                <w:lang w:val="nb-NO"/>
              </w:rPr>
            </w:pPr>
            <w:r w:rsidRPr="00880B88">
              <w:rPr>
                <w:rFonts w:ascii="Arial" w:hAnsi="Arial" w:cs="Arial"/>
                <w:color w:val="0A0A0A"/>
                <w:sz w:val="16"/>
                <w:szCs w:val="16"/>
                <w:shd w:val="clear" w:color="auto" w:fill="FFFFFF"/>
                <w:lang w:val="nb-NO"/>
              </w:rPr>
              <w:t>Frisører tilbyr skjønnhetstjenester som klipping, farging, bleking, permanentkrøller og styling av klientens hår. De spør kundene sine om frisyrepreferanser for å tilby tilpassede tjenester. Frisører bruker klippemaskiner, sakser og barberkniver. De gir hår- og hodebunnsbehandlinger, og bruker sjampo og balsam under hårvask.</w:t>
            </w:r>
          </w:p>
        </w:tc>
      </w:tr>
    </w:tbl>
    <w:p w14:paraId="12B9F1B4" w14:textId="77777777" w:rsidR="00D80E35" w:rsidRPr="006E7595" w:rsidRDefault="00D80E35" w:rsidP="00D80E35">
      <w:pPr>
        <w:pStyle w:val="Sluttnotetekst"/>
        <w:rPr>
          <w:lang w:val="nb-NO"/>
        </w:rPr>
      </w:pPr>
    </w:p>
    <w:p w14:paraId="5DDD8075" w14:textId="77777777" w:rsidR="00D80E35" w:rsidRPr="00D80E35" w:rsidRDefault="00D80E35" w:rsidP="00D80E35">
      <w:pPr>
        <w:rPr>
          <w:lang w:val="nb-NO"/>
        </w:rPr>
      </w:pPr>
    </w:p>
    <w:p w14:paraId="3374EBFE" w14:textId="77777777" w:rsidR="00D80E35" w:rsidRPr="00D80E35" w:rsidRDefault="00D80E35" w:rsidP="00D80E35">
      <w:pPr>
        <w:rPr>
          <w:lang w:val="nb-NO"/>
        </w:rPr>
      </w:pPr>
    </w:p>
    <w:p w14:paraId="18894FDB" w14:textId="77777777" w:rsidR="00D80E35" w:rsidRPr="00D80E35" w:rsidRDefault="00D80E35" w:rsidP="00D80E35">
      <w:pPr>
        <w:rPr>
          <w:lang w:val="nb-NO"/>
        </w:rPr>
      </w:pPr>
    </w:p>
    <w:p w14:paraId="313A9BE0" w14:textId="50528AAB" w:rsidR="00AF6356" w:rsidRDefault="00C11CF4" w:rsidP="00C11CF4">
      <w:pPr>
        <w:pStyle w:val="Overskrift1"/>
        <w:rPr>
          <w:lang w:val="en-GB"/>
        </w:rPr>
      </w:pPr>
      <w:bookmarkStart w:id="30" w:name="_Toc136957598"/>
      <w:r>
        <w:rPr>
          <w:lang w:val="en-GB"/>
        </w:rPr>
        <w:lastRenderedPageBreak/>
        <w:t>Annex</w:t>
      </w:r>
      <w:r w:rsidR="00D80E35">
        <w:rPr>
          <w:lang w:val="en-GB"/>
        </w:rPr>
        <w:t xml:space="preserve"> 2</w:t>
      </w:r>
      <w:r>
        <w:rPr>
          <w:lang w:val="en-GB"/>
        </w:rPr>
        <w:tab/>
        <w:t xml:space="preserve">The </w:t>
      </w:r>
      <w:r w:rsidR="00390576">
        <w:rPr>
          <w:lang w:val="en-GB"/>
        </w:rPr>
        <w:t>I</w:t>
      </w:r>
      <w:r>
        <w:rPr>
          <w:lang w:val="en-GB"/>
        </w:rPr>
        <w:t xml:space="preserve">nstitutional </w:t>
      </w:r>
      <w:r w:rsidR="00390576">
        <w:rPr>
          <w:lang w:val="en-GB"/>
        </w:rPr>
        <w:t>C</w:t>
      </w:r>
      <w:r>
        <w:rPr>
          <w:lang w:val="en-GB"/>
        </w:rPr>
        <w:t xml:space="preserve">ontext of Master Craft </w:t>
      </w:r>
      <w:r w:rsidR="00390576">
        <w:rPr>
          <w:lang w:val="en-GB"/>
        </w:rPr>
        <w:t>Q</w:t>
      </w:r>
      <w:r>
        <w:rPr>
          <w:lang w:val="en-GB"/>
        </w:rPr>
        <w:t>ualifications in Austria</w:t>
      </w:r>
      <w:r w:rsidR="00BF09FA">
        <w:rPr>
          <w:lang w:val="en-GB"/>
        </w:rPr>
        <w:t xml:space="preserve"> (</w:t>
      </w:r>
      <w:r w:rsidR="00BF09FA">
        <w:rPr>
          <w:rStyle w:val="Fotnotereferanse"/>
          <w:lang w:val="en-GB"/>
        </w:rPr>
        <w:footnoteReference w:id="16"/>
      </w:r>
      <w:r w:rsidR="00BF09FA">
        <w:rPr>
          <w:lang w:val="en-GB"/>
        </w:rPr>
        <w:t>)</w:t>
      </w:r>
      <w:r>
        <w:rPr>
          <w:lang w:val="en-GB"/>
        </w:rPr>
        <w:t>, France, Germany</w:t>
      </w:r>
      <w:r w:rsidR="00BF09FA">
        <w:rPr>
          <w:lang w:val="en-GB"/>
        </w:rPr>
        <w:t xml:space="preserve"> (</w:t>
      </w:r>
      <w:r w:rsidR="00BF09FA">
        <w:rPr>
          <w:rStyle w:val="Fotnotereferanse"/>
          <w:lang w:val="en-GB"/>
        </w:rPr>
        <w:footnoteReference w:id="17"/>
      </w:r>
      <w:r w:rsidR="00BF09FA">
        <w:rPr>
          <w:lang w:val="en-GB"/>
        </w:rPr>
        <w:t>)</w:t>
      </w:r>
      <w:r w:rsidR="003B0D6C">
        <w:rPr>
          <w:lang w:val="en-GB"/>
        </w:rPr>
        <w:t>,</w:t>
      </w:r>
      <w:r w:rsidR="0084145A">
        <w:rPr>
          <w:lang w:val="en-GB"/>
        </w:rPr>
        <w:t xml:space="preserve"> </w:t>
      </w:r>
      <w:r>
        <w:rPr>
          <w:lang w:val="en-GB"/>
        </w:rPr>
        <w:t>and Switzerland</w:t>
      </w:r>
      <w:bookmarkEnd w:id="30"/>
      <w:r>
        <w:rPr>
          <w:lang w:val="en-GB"/>
        </w:rPr>
        <w:t xml:space="preserve"> </w:t>
      </w:r>
    </w:p>
    <w:p w14:paraId="1F5E471F" w14:textId="77777777" w:rsidR="00C11CF4" w:rsidRDefault="00C11CF4" w:rsidP="00C11CF4">
      <w:pPr>
        <w:rPr>
          <w:lang w:val="en-GB"/>
        </w:rPr>
      </w:pPr>
    </w:p>
    <w:p w14:paraId="26989614" w14:textId="7128C01C" w:rsidR="00C11CF4" w:rsidRDefault="00C11CF4" w:rsidP="00112EF4">
      <w:pPr>
        <w:pStyle w:val="Overskrift2"/>
        <w:rPr>
          <w:lang w:val="en-GB"/>
        </w:rPr>
      </w:pPr>
      <w:bookmarkStart w:id="31" w:name="_Toc136957599"/>
      <w:r>
        <w:rPr>
          <w:lang w:val="en-GB"/>
        </w:rPr>
        <w:t>Austria</w:t>
      </w:r>
      <w:bookmarkEnd w:id="31"/>
    </w:p>
    <w:p w14:paraId="7F9D5755" w14:textId="77777777" w:rsidR="00BF09FA" w:rsidRDefault="00112EF4" w:rsidP="00C11CF4">
      <w:r>
        <w:t xml:space="preserve">The Master Craftsperson (Meister) qualification is an examination, which forms part of the optional continued professional development offering in Austria. It is intended for those who intend to run their own business in their trade or craft sector and upgrade their skills (the </w:t>
      </w:r>
      <w:proofErr w:type="spellStart"/>
      <w:r>
        <w:t>Meisterprüfung</w:t>
      </w:r>
      <w:proofErr w:type="spellEnd"/>
      <w:r>
        <w:t xml:space="preserve"> for those who work in a regulated crafts and the </w:t>
      </w:r>
      <w:proofErr w:type="spellStart"/>
      <w:r>
        <w:t>Befähigungsprüfung</w:t>
      </w:r>
      <w:proofErr w:type="spellEnd"/>
      <w:r>
        <w:t xml:space="preserve"> in regulated non-craft trades). The objective of the Meister qualification in Austria </w:t>
      </w:r>
      <w:r w:rsidR="000C6B34">
        <w:t>is to develop</w:t>
      </w:r>
      <w:r>
        <w:t xml:space="preserve"> specialist competences, enabling holders to work in an executive position carrying out complex tasks, or being able to manage a company and train apprentices. This can currently be taken for 79 skilled crafts (</w:t>
      </w:r>
      <w:proofErr w:type="spellStart"/>
      <w:r>
        <w:t>Meisterprüfung</w:t>
      </w:r>
      <w:proofErr w:type="spellEnd"/>
      <w:r>
        <w:t xml:space="preserve">) and in 39 </w:t>
      </w:r>
      <w:proofErr w:type="spellStart"/>
      <w:r>
        <w:t>Befähigungsprüfung</w:t>
      </w:r>
      <w:proofErr w:type="spellEnd"/>
      <w:r>
        <w:t xml:space="preserve"> (regulated non</w:t>
      </w:r>
      <w:r w:rsidR="003B0D6C">
        <w:t>-</w:t>
      </w:r>
      <w:r>
        <w:t>craft trade. This means that they are offered in more than half of the dual VET pathways currently on offer in Austria (there are approximately 215 dual VET routes). People can take the Meister route straight from school-based VET or an apprenticeship. However, in practice, exam candidates hold a relevant specialist professional qualification, usually an apprenticeship diploma, and relevant specialist practical experience. In 2015 a survey of Meister candidates showed that the vast majority (82%) acquired an apprenticeship diploma as their initial VET (</w:t>
      </w:r>
      <w:proofErr w:type="spellStart"/>
      <w:r>
        <w:t>IVET</w:t>
      </w:r>
      <w:proofErr w:type="spellEnd"/>
      <w:r>
        <w:t xml:space="preserve">) qualification before taking the </w:t>
      </w:r>
      <w:r w:rsidR="003B0D6C">
        <w:t>M</w:t>
      </w:r>
      <w:r>
        <w:t xml:space="preserve">aster craftsperson examination (MCE). For over 88% of respondents, the specialist area of their MCE was the same or related to their </w:t>
      </w:r>
      <w:proofErr w:type="spellStart"/>
      <w:r>
        <w:t>IVET</w:t>
      </w:r>
      <w:proofErr w:type="spellEnd"/>
      <w:r>
        <w:t xml:space="preserve"> qualification (</w:t>
      </w:r>
      <w:proofErr w:type="spellStart"/>
      <w:r>
        <w:t>IBW</w:t>
      </w:r>
      <w:proofErr w:type="spellEnd"/>
      <w:r>
        <w:t>, 2016). Furthermore, many candidates also have a substantial amount of experience; 90% had at least one year of professional experience, and 27% did not take the examination until they had acquired ten years of practice (ibid), despite there being no legal obligation to acquire professional practice as an access criterion</w:t>
      </w:r>
      <w:r w:rsidR="003B0D6C">
        <w:t xml:space="preserve">. </w:t>
      </w:r>
    </w:p>
    <w:p w14:paraId="1DA3BAA7" w14:textId="453BF29E" w:rsidR="003B0D6C" w:rsidRDefault="00BF09FA" w:rsidP="00C11CF4">
      <w:r>
        <w:t xml:space="preserve">Financing: </w:t>
      </w:r>
      <w:r w:rsidR="003B0D6C">
        <w:t>The fees for proof of competence examinations (</w:t>
      </w:r>
      <w:proofErr w:type="spellStart"/>
      <w:r w:rsidR="003B0D6C">
        <w:t>Befähigungsprüfungen</w:t>
      </w:r>
      <w:proofErr w:type="spellEnd"/>
      <w:r w:rsidR="003B0D6C">
        <w:t xml:space="preserve">) are on average €550, and for master craftsperson examinations on average €371. The examination fees are paid for by the candidate. </w:t>
      </w:r>
    </w:p>
    <w:p w14:paraId="7AC08E9F" w14:textId="2E20895D" w:rsidR="00112EF4" w:rsidRPr="003B0D6C" w:rsidRDefault="00112EF4" w:rsidP="00112EF4">
      <w:pPr>
        <w:pStyle w:val="Overskrift2"/>
        <w:rPr>
          <w:lang w:val="en-GB"/>
        </w:rPr>
      </w:pPr>
      <w:bookmarkStart w:id="32" w:name="_Toc136957600"/>
      <w:r w:rsidRPr="003B0D6C">
        <w:rPr>
          <w:lang w:val="en-GB"/>
        </w:rPr>
        <w:t>France</w:t>
      </w:r>
      <w:bookmarkEnd w:id="32"/>
    </w:p>
    <w:p w14:paraId="621147E7" w14:textId="4047DEE4" w:rsidR="00BF09FA" w:rsidRDefault="000C6B34" w:rsidP="00D80E35">
      <w:pPr>
        <w:shd w:val="clear" w:color="auto" w:fill="FFFFFF"/>
        <w:spacing w:before="120" w:after="120" w:line="240" w:lineRule="auto"/>
        <w:rPr>
          <w:rFonts w:eastAsia="Times New Roman" w:cstheme="minorHAnsi"/>
          <w:color w:val="202122"/>
          <w:lang w:val="en-GB" w:eastAsia="nb-NO"/>
        </w:rPr>
      </w:pPr>
      <w:r w:rsidRPr="00D80E35">
        <w:rPr>
          <w:rFonts w:eastAsia="Times New Roman" w:cstheme="minorHAnsi"/>
          <w:color w:val="202122"/>
          <w:lang w:val="en-GB" w:eastAsia="nb-NO"/>
        </w:rPr>
        <w:t>The closest equivalent to a Master Crafts qualification in France is the</w:t>
      </w:r>
      <w:r w:rsidR="005F0F1E" w:rsidRPr="005F0F1E">
        <w:rPr>
          <w:rFonts w:eastAsia="Times New Roman" w:cstheme="minorHAnsi"/>
          <w:color w:val="202122"/>
          <w:lang w:val="en-GB" w:eastAsia="nb-NO"/>
        </w:rPr>
        <w:t> </w:t>
      </w:r>
      <w:r w:rsidR="005F0F1E" w:rsidRPr="005F0F1E">
        <w:rPr>
          <w:rFonts w:eastAsia="Times New Roman" w:cstheme="minorHAnsi"/>
          <w:color w:val="202122"/>
          <w:u w:val="single"/>
          <w:lang w:val="en-GB" w:eastAsia="nb-NO"/>
        </w:rPr>
        <w:t xml:space="preserve">Brevet de </w:t>
      </w:r>
      <w:proofErr w:type="spellStart"/>
      <w:r w:rsidR="005F0F1E" w:rsidRPr="005F0F1E">
        <w:rPr>
          <w:rFonts w:eastAsia="Times New Roman" w:cstheme="minorHAnsi"/>
          <w:color w:val="202122"/>
          <w:u w:val="single"/>
          <w:lang w:val="en-GB" w:eastAsia="nb-NO"/>
        </w:rPr>
        <w:t>Maîtrise</w:t>
      </w:r>
      <w:proofErr w:type="spellEnd"/>
      <w:r w:rsidR="005F0F1E" w:rsidRPr="005F0F1E">
        <w:rPr>
          <w:rFonts w:eastAsia="Times New Roman" w:cstheme="minorHAnsi"/>
          <w:color w:val="202122"/>
          <w:lang w:val="en-GB" w:eastAsia="nb-NO"/>
        </w:rPr>
        <w:t> </w:t>
      </w:r>
      <w:r w:rsidRPr="00D80E35">
        <w:rPr>
          <w:rFonts w:eastAsia="Times New Roman" w:cstheme="minorHAnsi"/>
          <w:color w:val="202122"/>
          <w:lang w:val="en-GB" w:eastAsia="nb-NO"/>
        </w:rPr>
        <w:t xml:space="preserve">(BM) which is placed at level 5 in the French </w:t>
      </w:r>
      <w:proofErr w:type="spellStart"/>
      <w:r w:rsidRPr="00D80E35">
        <w:rPr>
          <w:rFonts w:eastAsia="Times New Roman" w:cstheme="minorHAnsi"/>
          <w:color w:val="202122"/>
          <w:lang w:val="en-GB" w:eastAsia="nb-NO"/>
        </w:rPr>
        <w:t>NQF</w:t>
      </w:r>
      <w:proofErr w:type="spellEnd"/>
      <w:r w:rsidRPr="00D80E35">
        <w:rPr>
          <w:rFonts w:eastAsia="Times New Roman" w:cstheme="minorHAnsi"/>
          <w:color w:val="202122"/>
          <w:lang w:val="en-GB" w:eastAsia="nb-NO"/>
        </w:rPr>
        <w:t>. These qualifications are formally included in the national registry of qualifications</w:t>
      </w:r>
      <w:r w:rsidR="005F0F1E" w:rsidRPr="005F0F1E">
        <w:rPr>
          <w:rFonts w:eastAsia="Times New Roman" w:cstheme="minorHAnsi"/>
          <w:color w:val="202122"/>
          <w:lang w:val="en-GB" w:eastAsia="nb-NO"/>
        </w:rPr>
        <w:t> </w:t>
      </w:r>
      <w:r w:rsidRPr="00D80E35">
        <w:rPr>
          <w:rFonts w:eastAsia="Times New Roman" w:cstheme="minorHAnsi"/>
          <w:color w:val="202122"/>
          <w:lang w:val="en-GB" w:eastAsia="nb-NO"/>
        </w:rPr>
        <w:t>and they are offered and delivered by the Chambers arts and crafts (</w:t>
      </w:r>
      <w:hyperlink r:id="rId21" w:tooltip="Chambre de métiers et de l'artisanat en France" w:history="1">
        <w:r w:rsidR="005F0F1E" w:rsidRPr="005F0F1E">
          <w:rPr>
            <w:rFonts w:eastAsia="Times New Roman" w:cstheme="minorHAnsi"/>
            <w:color w:val="3366CC"/>
            <w:lang w:val="en-GB" w:eastAsia="nb-NO"/>
          </w:rPr>
          <w:t xml:space="preserve">Chambre de </w:t>
        </w:r>
        <w:proofErr w:type="spellStart"/>
        <w:r w:rsidR="005F0F1E" w:rsidRPr="005F0F1E">
          <w:rPr>
            <w:rFonts w:eastAsia="Times New Roman" w:cstheme="minorHAnsi"/>
            <w:color w:val="3366CC"/>
            <w:lang w:val="en-GB" w:eastAsia="nb-NO"/>
          </w:rPr>
          <w:t>Métiers</w:t>
        </w:r>
        <w:proofErr w:type="spellEnd"/>
        <w:r w:rsidR="005F0F1E" w:rsidRPr="005F0F1E">
          <w:rPr>
            <w:rFonts w:eastAsia="Times New Roman" w:cstheme="minorHAnsi"/>
            <w:color w:val="3366CC"/>
            <w:lang w:val="en-GB" w:eastAsia="nb-NO"/>
          </w:rPr>
          <w:t xml:space="preserve"> et de </w:t>
        </w:r>
        <w:proofErr w:type="spellStart"/>
        <w:r w:rsidR="005F0F1E" w:rsidRPr="005F0F1E">
          <w:rPr>
            <w:rFonts w:eastAsia="Times New Roman" w:cstheme="minorHAnsi"/>
            <w:color w:val="3366CC"/>
            <w:lang w:val="en-GB" w:eastAsia="nb-NO"/>
          </w:rPr>
          <w:t>l’Artisanat</w:t>
        </w:r>
        <w:proofErr w:type="spellEnd"/>
      </w:hyperlink>
      <w:r w:rsidRPr="00D80E35">
        <w:rPr>
          <w:rFonts w:eastAsia="Times New Roman" w:cstheme="minorHAnsi"/>
          <w:color w:val="202122"/>
          <w:lang w:val="en-GB" w:eastAsia="nb-NO"/>
        </w:rPr>
        <w:t>)</w:t>
      </w:r>
      <w:r w:rsidR="005F0F1E" w:rsidRPr="005F0F1E">
        <w:rPr>
          <w:rFonts w:eastAsia="Times New Roman" w:cstheme="minorHAnsi"/>
          <w:color w:val="202122"/>
          <w:lang w:val="en-GB" w:eastAsia="nb-NO"/>
        </w:rPr>
        <w:t xml:space="preserve">. </w:t>
      </w:r>
      <w:r w:rsidRPr="00D80E35">
        <w:rPr>
          <w:rFonts w:eastAsia="Times New Roman" w:cstheme="minorHAnsi"/>
          <w:color w:val="202122"/>
          <w:lang w:val="en-GB" w:eastAsia="nb-NO"/>
        </w:rPr>
        <w:t xml:space="preserve"> These qualifications are considered to offer the highest levels of professional skills and competences within arts and crafts and prepare the holder to run a business. For the moment </w:t>
      </w:r>
      <w:r w:rsidR="005F0F1E" w:rsidRPr="005F0F1E">
        <w:rPr>
          <w:rFonts w:eastAsia="Times New Roman" w:cstheme="minorHAnsi"/>
          <w:color w:val="202122"/>
          <w:lang w:val="en-GB" w:eastAsia="nb-NO"/>
        </w:rPr>
        <w:t>13 BM</w:t>
      </w:r>
      <w:r w:rsidRPr="00D80E35">
        <w:rPr>
          <w:rFonts w:eastAsia="Times New Roman" w:cstheme="minorHAnsi"/>
          <w:color w:val="202122"/>
          <w:lang w:val="en-GB" w:eastAsia="nb-NO"/>
        </w:rPr>
        <w:t>s</w:t>
      </w:r>
      <w:r w:rsidR="005F0F1E" w:rsidRPr="005F0F1E">
        <w:rPr>
          <w:rFonts w:eastAsia="Times New Roman" w:cstheme="minorHAnsi"/>
          <w:color w:val="202122"/>
          <w:lang w:val="en-GB" w:eastAsia="nb-NO"/>
        </w:rPr>
        <w:t xml:space="preserve"> </w:t>
      </w:r>
      <w:r w:rsidRPr="00D80E35">
        <w:rPr>
          <w:rFonts w:eastAsia="Times New Roman" w:cstheme="minorHAnsi"/>
          <w:color w:val="202122"/>
          <w:lang w:val="en-GB" w:eastAsia="nb-NO"/>
        </w:rPr>
        <w:t>are recognised by the</w:t>
      </w:r>
      <w:r w:rsidR="005F0F1E" w:rsidRPr="005F0F1E">
        <w:rPr>
          <w:rFonts w:eastAsia="Times New Roman" w:cstheme="minorHAnsi"/>
          <w:color w:val="202122"/>
          <w:lang w:val="en-GB" w:eastAsia="nb-NO"/>
        </w:rPr>
        <w:t> </w:t>
      </w:r>
      <w:proofErr w:type="spellStart"/>
      <w:r w:rsidR="00000000">
        <w:fldChar w:fldCharType="begin"/>
      </w:r>
      <w:r w:rsidR="00000000">
        <w:instrText>HYPERLINK "https://fr.wikipedia.org/wiki/R%C3%A9pertoire_national_des_certifications_professionnelles" \o "Répertoire national des certifications professionnelles"</w:instrText>
      </w:r>
      <w:r w:rsidR="00000000">
        <w:fldChar w:fldCharType="separate"/>
      </w:r>
      <w:r w:rsidR="005F0F1E" w:rsidRPr="005F0F1E">
        <w:rPr>
          <w:rFonts w:eastAsia="Times New Roman" w:cstheme="minorHAnsi"/>
          <w:color w:val="3366CC"/>
          <w:lang w:val="en-GB" w:eastAsia="nb-NO"/>
        </w:rPr>
        <w:t>RNCP</w:t>
      </w:r>
      <w:proofErr w:type="spellEnd"/>
      <w:r w:rsidR="005F0F1E" w:rsidRPr="005F0F1E">
        <w:rPr>
          <w:rFonts w:eastAsia="Times New Roman" w:cstheme="minorHAnsi"/>
          <w:color w:val="3366CC"/>
          <w:lang w:val="en-GB" w:eastAsia="nb-NO"/>
        </w:rPr>
        <w:t xml:space="preserve"> (</w:t>
      </w:r>
      <w:proofErr w:type="spellStart"/>
      <w:r w:rsidR="005F0F1E" w:rsidRPr="005F0F1E">
        <w:rPr>
          <w:rFonts w:eastAsia="Times New Roman" w:cstheme="minorHAnsi"/>
          <w:color w:val="3366CC"/>
          <w:lang w:val="en-GB" w:eastAsia="nb-NO"/>
        </w:rPr>
        <w:t>Répertoire</w:t>
      </w:r>
      <w:proofErr w:type="spellEnd"/>
      <w:r w:rsidR="005F0F1E" w:rsidRPr="005F0F1E">
        <w:rPr>
          <w:rFonts w:eastAsia="Times New Roman" w:cstheme="minorHAnsi"/>
          <w:color w:val="3366CC"/>
          <w:lang w:val="en-GB" w:eastAsia="nb-NO"/>
        </w:rPr>
        <w:t xml:space="preserve"> national des certifications </w:t>
      </w:r>
      <w:proofErr w:type="spellStart"/>
      <w:r w:rsidR="005F0F1E" w:rsidRPr="005F0F1E">
        <w:rPr>
          <w:rFonts w:eastAsia="Times New Roman" w:cstheme="minorHAnsi"/>
          <w:color w:val="3366CC"/>
          <w:lang w:val="en-GB" w:eastAsia="nb-NO"/>
        </w:rPr>
        <w:t>professionnelles</w:t>
      </w:r>
      <w:proofErr w:type="spellEnd"/>
      <w:r w:rsidR="005F0F1E" w:rsidRPr="005F0F1E">
        <w:rPr>
          <w:rFonts w:eastAsia="Times New Roman" w:cstheme="minorHAnsi"/>
          <w:color w:val="3366CC"/>
          <w:lang w:val="en-GB" w:eastAsia="nb-NO"/>
        </w:rPr>
        <w:t>)</w:t>
      </w:r>
      <w:r w:rsidR="00000000">
        <w:rPr>
          <w:rFonts w:eastAsia="Times New Roman" w:cstheme="minorHAnsi"/>
          <w:color w:val="3366CC"/>
          <w:lang w:val="en-GB" w:eastAsia="nb-NO"/>
        </w:rPr>
        <w:fldChar w:fldCharType="end"/>
      </w:r>
      <w:r w:rsidR="005F0F1E" w:rsidRPr="005F0F1E">
        <w:rPr>
          <w:rFonts w:eastAsia="Times New Roman" w:cstheme="minorHAnsi"/>
          <w:color w:val="202122"/>
          <w:lang w:val="en-GB" w:eastAsia="nb-NO"/>
        </w:rPr>
        <w:t>.</w:t>
      </w:r>
      <w:r w:rsidR="00D80E35">
        <w:rPr>
          <w:rFonts w:eastAsia="Times New Roman" w:cstheme="minorHAnsi"/>
          <w:color w:val="202122"/>
          <w:lang w:val="en-GB" w:eastAsia="nb-NO"/>
        </w:rPr>
        <w:t xml:space="preserve"> </w:t>
      </w:r>
      <w:r w:rsidRPr="00D80E35">
        <w:rPr>
          <w:rFonts w:eastAsia="Times New Roman" w:cstheme="minorHAnsi"/>
          <w:color w:val="202122"/>
          <w:u w:val="single"/>
          <w:lang w:val="en-GB" w:eastAsia="nb-NO"/>
        </w:rPr>
        <w:t xml:space="preserve">Le brevet de </w:t>
      </w:r>
      <w:proofErr w:type="spellStart"/>
      <w:r w:rsidRPr="00D80E35">
        <w:rPr>
          <w:rFonts w:eastAsia="Times New Roman" w:cstheme="minorHAnsi"/>
          <w:color w:val="202122"/>
          <w:u w:val="single"/>
          <w:lang w:val="en-GB" w:eastAsia="nb-NO"/>
        </w:rPr>
        <w:t>technicien</w:t>
      </w:r>
      <w:proofErr w:type="spellEnd"/>
      <w:r w:rsidRPr="00D80E35">
        <w:rPr>
          <w:rFonts w:eastAsia="Times New Roman" w:cstheme="minorHAnsi"/>
          <w:color w:val="202122"/>
          <w:u w:val="single"/>
          <w:lang w:val="en-GB" w:eastAsia="nb-NO"/>
        </w:rPr>
        <w:t xml:space="preserve"> </w:t>
      </w:r>
      <w:proofErr w:type="spellStart"/>
      <w:r w:rsidRPr="00D80E35">
        <w:rPr>
          <w:rFonts w:eastAsia="Times New Roman" w:cstheme="minorHAnsi"/>
          <w:color w:val="202122"/>
          <w:u w:val="single"/>
          <w:lang w:val="en-GB" w:eastAsia="nb-NO"/>
        </w:rPr>
        <w:t>supérieur</w:t>
      </w:r>
      <w:proofErr w:type="spellEnd"/>
      <w:r w:rsidRPr="00D80E35">
        <w:rPr>
          <w:rFonts w:eastAsia="Times New Roman" w:cstheme="minorHAnsi"/>
          <w:color w:val="202122"/>
          <w:lang w:val="en-GB" w:eastAsia="nb-NO"/>
        </w:rPr>
        <w:t xml:space="preserve"> (BTS) can also be seen as an equivalent to the Master </w:t>
      </w:r>
      <w:r w:rsidR="00BC13F6">
        <w:rPr>
          <w:rFonts w:eastAsia="Times New Roman" w:cstheme="minorHAnsi"/>
          <w:color w:val="202122"/>
          <w:lang w:val="en-GB" w:eastAsia="nb-NO"/>
        </w:rPr>
        <w:t>C</w:t>
      </w:r>
      <w:r w:rsidRPr="00D80E35">
        <w:rPr>
          <w:rFonts w:eastAsia="Times New Roman" w:cstheme="minorHAnsi"/>
          <w:color w:val="202122"/>
          <w:lang w:val="en-GB" w:eastAsia="nb-NO"/>
        </w:rPr>
        <w:t xml:space="preserve">raft qualifications as found in </w:t>
      </w:r>
      <w:r w:rsidR="00BC13F6">
        <w:rPr>
          <w:rFonts w:eastAsia="Times New Roman" w:cstheme="minorHAnsi"/>
          <w:color w:val="202122"/>
          <w:lang w:val="en-GB" w:eastAsia="nb-NO"/>
        </w:rPr>
        <w:t>G</w:t>
      </w:r>
      <w:r w:rsidRPr="00D80E35">
        <w:rPr>
          <w:rFonts w:eastAsia="Times New Roman" w:cstheme="minorHAnsi"/>
          <w:color w:val="202122"/>
          <w:lang w:val="en-GB" w:eastAsia="nb-NO"/>
        </w:rPr>
        <w:t>ermany and Norway</w:t>
      </w:r>
      <w:r w:rsidRPr="006005C0">
        <w:rPr>
          <w:rFonts w:eastAsia="Times New Roman" w:cstheme="minorHAnsi"/>
          <w:color w:val="202122"/>
          <w:lang w:val="en-GB" w:eastAsia="nb-NO"/>
        </w:rPr>
        <w:t xml:space="preserve">. </w:t>
      </w:r>
      <w:r w:rsidR="00D80E35" w:rsidRPr="006005C0">
        <w:rPr>
          <w:rFonts w:eastAsia="Times New Roman" w:cstheme="minorHAnsi"/>
          <w:color w:val="202122"/>
          <w:lang w:val="en-GB" w:eastAsia="nb-NO"/>
        </w:rPr>
        <w:t>Levelled</w:t>
      </w:r>
      <w:r w:rsidR="00D80E35" w:rsidRPr="00D80E35">
        <w:rPr>
          <w:rFonts w:eastAsia="Times New Roman" w:cstheme="minorHAnsi"/>
          <w:color w:val="202122"/>
          <w:lang w:val="en-GB" w:eastAsia="nb-NO"/>
        </w:rPr>
        <w:t xml:space="preserve"> at 5 in the French </w:t>
      </w:r>
      <w:proofErr w:type="spellStart"/>
      <w:r w:rsidR="00D80E35" w:rsidRPr="00D80E35">
        <w:rPr>
          <w:rFonts w:eastAsia="Times New Roman" w:cstheme="minorHAnsi"/>
          <w:color w:val="202122"/>
          <w:lang w:val="en-GB" w:eastAsia="nb-NO"/>
        </w:rPr>
        <w:t>NQF</w:t>
      </w:r>
      <w:proofErr w:type="spellEnd"/>
      <w:r w:rsidR="00D80E35" w:rsidRPr="00D80E35">
        <w:rPr>
          <w:rFonts w:eastAsia="Times New Roman" w:cstheme="minorHAnsi"/>
          <w:color w:val="202122"/>
          <w:lang w:val="en-GB" w:eastAsia="nb-NO"/>
        </w:rPr>
        <w:t xml:space="preserve">, and the </w:t>
      </w:r>
      <w:proofErr w:type="spellStart"/>
      <w:r w:rsidR="00D80E35" w:rsidRPr="00D80E35">
        <w:rPr>
          <w:rFonts w:eastAsia="Times New Roman" w:cstheme="minorHAnsi"/>
          <w:color w:val="202122"/>
          <w:lang w:val="en-GB" w:eastAsia="nb-NO"/>
        </w:rPr>
        <w:t>EQF</w:t>
      </w:r>
      <w:proofErr w:type="spellEnd"/>
      <w:r w:rsidR="00D80E35" w:rsidRPr="00D80E35">
        <w:rPr>
          <w:rFonts w:eastAsia="Times New Roman" w:cstheme="minorHAnsi"/>
          <w:color w:val="202122"/>
          <w:lang w:val="en-GB" w:eastAsia="nb-NO"/>
        </w:rPr>
        <w:t xml:space="preserve">, the candidate </w:t>
      </w:r>
      <w:proofErr w:type="gramStart"/>
      <w:r w:rsidR="00BF09FA" w:rsidRPr="00D80E35">
        <w:rPr>
          <w:rFonts w:eastAsia="Times New Roman" w:cstheme="minorHAnsi"/>
          <w:color w:val="202122"/>
          <w:lang w:val="en-GB" w:eastAsia="nb-NO"/>
        </w:rPr>
        <w:t>has</w:t>
      </w:r>
      <w:r w:rsidR="00D80E35" w:rsidRPr="00D80E35">
        <w:rPr>
          <w:rFonts w:eastAsia="Times New Roman" w:cstheme="minorHAnsi"/>
          <w:color w:val="202122"/>
          <w:lang w:val="en-GB" w:eastAsia="nb-NO"/>
        </w:rPr>
        <w:t xml:space="preserve"> to</w:t>
      </w:r>
      <w:proofErr w:type="gramEnd"/>
      <w:r w:rsidR="00D80E35" w:rsidRPr="00D80E35">
        <w:rPr>
          <w:rFonts w:eastAsia="Times New Roman" w:cstheme="minorHAnsi"/>
          <w:color w:val="202122"/>
          <w:lang w:val="en-GB" w:eastAsia="nb-NO"/>
        </w:rPr>
        <w:t xml:space="preserve"> pass a national exam with clearly expressed competence requirements.  The BTS can be acquired in different ways, but notably through a combination of theoretical education and work practices. It is also possible to acquire the title through validation of experiences (</w:t>
      </w:r>
      <w:hyperlink r:id="rId22" w:tooltip="Validation des acquis" w:history="1">
        <w:r w:rsidRPr="000C6B34">
          <w:rPr>
            <w:rFonts w:eastAsia="Times New Roman" w:cstheme="minorHAnsi"/>
            <w:color w:val="3366CC"/>
            <w:lang w:val="en-GB" w:eastAsia="nb-NO"/>
          </w:rPr>
          <w:t xml:space="preserve">Validation des Acquis de </w:t>
        </w:r>
        <w:proofErr w:type="spellStart"/>
        <w:r w:rsidRPr="000C6B34">
          <w:rPr>
            <w:rFonts w:eastAsia="Times New Roman" w:cstheme="minorHAnsi"/>
            <w:color w:val="3366CC"/>
            <w:lang w:val="en-GB" w:eastAsia="nb-NO"/>
          </w:rPr>
          <w:t>l'Expérience</w:t>
        </w:r>
        <w:proofErr w:type="spellEnd"/>
      </w:hyperlink>
      <w:r w:rsidR="00D80E35" w:rsidRPr="00D80E35">
        <w:rPr>
          <w:rFonts w:eastAsia="Times New Roman" w:cstheme="minorHAnsi"/>
          <w:color w:val="202122"/>
          <w:lang w:val="en-GB" w:eastAsia="nb-NO"/>
        </w:rPr>
        <w:t>). There are currently</w:t>
      </w:r>
      <w:r w:rsidR="00994D89">
        <w:rPr>
          <w:rFonts w:eastAsia="Times New Roman" w:cstheme="minorHAnsi"/>
          <w:color w:val="202122"/>
          <w:lang w:val="en-GB" w:eastAsia="nb-NO"/>
        </w:rPr>
        <w:t xml:space="preserve"> </w:t>
      </w:r>
      <w:r w:rsidR="00D80E35" w:rsidRPr="00D80E35">
        <w:rPr>
          <w:rFonts w:eastAsia="Times New Roman" w:cstheme="minorHAnsi"/>
          <w:color w:val="202122"/>
          <w:lang w:val="en-GB" w:eastAsia="nb-NO"/>
        </w:rPr>
        <w:t>122</w:t>
      </w:r>
      <w:r w:rsidRPr="000C6B34">
        <w:rPr>
          <w:rFonts w:eastAsia="Times New Roman" w:cstheme="minorHAnsi"/>
          <w:color w:val="202122"/>
          <w:lang w:val="en-GB" w:eastAsia="nb-NO"/>
        </w:rPr>
        <w:t xml:space="preserve"> </w:t>
      </w:r>
      <w:r w:rsidR="00D80E35" w:rsidRPr="00D80E35">
        <w:rPr>
          <w:rFonts w:eastAsia="Times New Roman" w:cstheme="minorHAnsi"/>
          <w:color w:val="202122"/>
          <w:lang w:val="en-GB" w:eastAsia="nb-NO"/>
        </w:rPr>
        <w:t>specialisation</w:t>
      </w:r>
      <w:r w:rsidR="00994D89">
        <w:rPr>
          <w:rFonts w:eastAsia="Times New Roman" w:cstheme="minorHAnsi"/>
          <w:color w:val="202122"/>
          <w:lang w:val="en-GB" w:eastAsia="nb-NO"/>
        </w:rPr>
        <w:t>s</w:t>
      </w:r>
      <w:r w:rsidR="00D80E35" w:rsidRPr="00D80E35">
        <w:rPr>
          <w:rFonts w:eastAsia="Times New Roman" w:cstheme="minorHAnsi"/>
          <w:color w:val="202122"/>
          <w:lang w:val="en-GB" w:eastAsia="nb-NO"/>
        </w:rPr>
        <w:t xml:space="preserve"> of BTS</w:t>
      </w:r>
      <w:r w:rsidR="00BF09FA">
        <w:rPr>
          <w:rFonts w:eastAsia="Times New Roman" w:cstheme="minorHAnsi"/>
          <w:color w:val="202122"/>
          <w:lang w:val="en-GB" w:eastAsia="nb-NO"/>
        </w:rPr>
        <w:t xml:space="preserve"> </w:t>
      </w:r>
      <w:r w:rsidRPr="000C6B34">
        <w:rPr>
          <w:rFonts w:eastAsia="Times New Roman" w:cstheme="minorHAnsi"/>
          <w:color w:val="202122"/>
          <w:lang w:val="en-GB" w:eastAsia="nb-NO"/>
        </w:rPr>
        <w:t>(</w:t>
      </w:r>
      <w:proofErr w:type="spellStart"/>
      <w:r w:rsidR="00000000">
        <w:fldChar w:fldCharType="begin"/>
      </w:r>
      <w:r w:rsidR="00000000">
        <w:instrText>HYPERLINK "https://fr.wikipedia.org/wiki/Office_national_d%27information_sur_les_enseignements_et_les_professions" \o "Office national d'information sur les enseignements et les professions"</w:instrText>
      </w:r>
      <w:r w:rsidR="00000000">
        <w:fldChar w:fldCharType="separate"/>
      </w:r>
      <w:r w:rsidRPr="000C6B34">
        <w:rPr>
          <w:rFonts w:eastAsia="Times New Roman" w:cstheme="minorHAnsi"/>
          <w:color w:val="3366CC"/>
          <w:lang w:val="en-GB" w:eastAsia="nb-NO"/>
        </w:rPr>
        <w:t>Onisep</w:t>
      </w:r>
      <w:proofErr w:type="spellEnd"/>
      <w:r w:rsidR="00000000">
        <w:rPr>
          <w:rFonts w:eastAsia="Times New Roman" w:cstheme="minorHAnsi"/>
          <w:color w:val="3366CC"/>
          <w:lang w:val="en-GB" w:eastAsia="nb-NO"/>
        </w:rPr>
        <w:fldChar w:fldCharType="end"/>
      </w:r>
      <w:r w:rsidRPr="000C6B34">
        <w:rPr>
          <w:rFonts w:eastAsia="Times New Roman" w:cstheme="minorHAnsi"/>
          <w:color w:val="202122"/>
          <w:lang w:val="en-GB" w:eastAsia="nb-NO"/>
        </w:rPr>
        <w:t>)</w:t>
      </w:r>
      <w:r w:rsidR="00BF09FA">
        <w:rPr>
          <w:rFonts w:eastAsia="Times New Roman" w:cstheme="minorHAnsi"/>
          <w:color w:val="202122"/>
          <w:lang w:val="en-GB" w:eastAsia="nb-NO"/>
        </w:rPr>
        <w:t xml:space="preserve">. </w:t>
      </w:r>
    </w:p>
    <w:p w14:paraId="6818841F" w14:textId="245A2EB3" w:rsidR="00112EF4" w:rsidRPr="008527B4" w:rsidRDefault="00BF09FA" w:rsidP="008527B4">
      <w:pPr>
        <w:shd w:val="clear" w:color="auto" w:fill="FFFFFF"/>
        <w:spacing w:before="120" w:after="120" w:line="240" w:lineRule="auto"/>
        <w:rPr>
          <w:rFonts w:eastAsia="Times New Roman" w:cstheme="minorHAnsi"/>
          <w:color w:val="202122"/>
          <w:lang w:val="en-GB" w:eastAsia="nb-NO"/>
        </w:rPr>
      </w:pPr>
      <w:r>
        <w:rPr>
          <w:rFonts w:eastAsia="Times New Roman" w:cstheme="minorHAnsi"/>
          <w:color w:val="202122"/>
          <w:lang w:val="en-GB" w:eastAsia="nb-NO"/>
        </w:rPr>
        <w:lastRenderedPageBreak/>
        <w:t>Financing: The BTS/</w:t>
      </w:r>
      <w:proofErr w:type="spellStart"/>
      <w:r>
        <w:rPr>
          <w:rFonts w:eastAsia="Times New Roman" w:cstheme="minorHAnsi"/>
          <w:color w:val="202122"/>
          <w:lang w:val="en-GB" w:eastAsia="nb-NO"/>
        </w:rPr>
        <w:t>BTM</w:t>
      </w:r>
      <w:proofErr w:type="spellEnd"/>
      <w:r>
        <w:rPr>
          <w:rFonts w:eastAsia="Times New Roman" w:cstheme="minorHAnsi"/>
          <w:color w:val="202122"/>
          <w:lang w:val="en-GB" w:eastAsia="nb-NO"/>
        </w:rPr>
        <w:t xml:space="preserve"> are publicly financed </w:t>
      </w:r>
      <w:r w:rsidR="00D579E2">
        <w:rPr>
          <w:rFonts w:eastAsia="Times New Roman" w:cstheme="minorHAnsi"/>
          <w:color w:val="202122"/>
          <w:lang w:val="en-GB" w:eastAsia="nb-NO"/>
        </w:rPr>
        <w:t xml:space="preserve">educational programmes and certifications. </w:t>
      </w:r>
      <w:r w:rsidR="00D579E2">
        <w:t xml:space="preserve">Tuition and fees vary by type of institution: public secondary schools (registration fee only); private secondary schools under contract with the government (between €300 and €900 annually), and other institutions not under government contract (€1,500 to €6,000 annually). </w:t>
      </w:r>
    </w:p>
    <w:p w14:paraId="3C43C9CD" w14:textId="48F2BDB7" w:rsidR="00C11CF4" w:rsidRDefault="00C11CF4" w:rsidP="00C11CF4">
      <w:pPr>
        <w:pStyle w:val="Overskrift2"/>
        <w:rPr>
          <w:lang w:val="en-GB"/>
        </w:rPr>
      </w:pPr>
      <w:bookmarkStart w:id="33" w:name="_Toc136957601"/>
      <w:proofErr w:type="gramStart"/>
      <w:r>
        <w:rPr>
          <w:lang w:val="en-GB"/>
        </w:rPr>
        <w:t>Germany</w:t>
      </w:r>
      <w:r w:rsidR="008527B4">
        <w:rPr>
          <w:lang w:val="en-GB"/>
        </w:rPr>
        <w:t>(</w:t>
      </w:r>
      <w:proofErr w:type="gramEnd"/>
      <w:r w:rsidR="008644DE">
        <w:rPr>
          <w:rStyle w:val="Fotnotereferanse"/>
          <w:lang w:val="en-GB"/>
        </w:rPr>
        <w:footnoteReference w:id="18"/>
      </w:r>
      <w:r w:rsidR="008527B4">
        <w:rPr>
          <w:lang w:val="en-GB"/>
        </w:rPr>
        <w:t>)</w:t>
      </w:r>
      <w:bookmarkEnd w:id="33"/>
    </w:p>
    <w:p w14:paraId="1B35F0FA" w14:textId="203EAB45" w:rsidR="00ED3AFD" w:rsidRDefault="00C11CF4" w:rsidP="00C11CF4">
      <w:r>
        <w:t xml:space="preserve">A completed apprenticeship qualification in a craft or in exceptional circumstances working in the craft for many years is necessary to embark on a Meister examination. </w:t>
      </w:r>
      <w:r w:rsidR="00BF09FA">
        <w:t xml:space="preserve">Higher vocational education in Germany specifies a progression starting from a vocational qualification at level 4 </w:t>
      </w:r>
      <w:proofErr w:type="spellStart"/>
      <w:r w:rsidR="00BF09FA">
        <w:t>EQF</w:t>
      </w:r>
      <w:proofErr w:type="spellEnd"/>
      <w:r w:rsidR="00BF09FA">
        <w:t xml:space="preserve"> and then moving on to </w:t>
      </w:r>
      <w:r>
        <w:t xml:space="preserve">craft specialist at Level 5 </w:t>
      </w:r>
      <w:proofErr w:type="spellStart"/>
      <w:r>
        <w:t>EQF</w:t>
      </w:r>
      <w:proofErr w:type="spellEnd"/>
      <w:r>
        <w:t xml:space="preserve">, Bachelor Professional (e. g. Meister) at Level 6 </w:t>
      </w:r>
      <w:proofErr w:type="spellStart"/>
      <w:r>
        <w:t>EQF</w:t>
      </w:r>
      <w:proofErr w:type="spellEnd"/>
      <w:r>
        <w:t xml:space="preserve">, and Master Professional (e. g. Conservator / Restorer) at Level 7 </w:t>
      </w:r>
      <w:proofErr w:type="spellStart"/>
      <w:r>
        <w:t>EQF</w:t>
      </w:r>
      <w:proofErr w:type="spellEnd"/>
      <w:r>
        <w:t xml:space="preserve">. </w:t>
      </w:r>
      <w:r w:rsidR="00BF09FA">
        <w:t xml:space="preserve">This vocational pillar of the German education and training system builds on the principle that </w:t>
      </w:r>
      <w:r>
        <w:t xml:space="preserve">young people learn the profession </w:t>
      </w:r>
      <w:r w:rsidR="00BF09FA">
        <w:t>or the craft</w:t>
      </w:r>
      <w:r>
        <w:t xml:space="preserve"> during their apprenticeships before they learn how to run a business or train other apprentices. This approach is considered </w:t>
      </w:r>
      <w:r w:rsidR="00BF09FA">
        <w:t>critical</w:t>
      </w:r>
      <w:r>
        <w:t xml:space="preserve"> for developing high</w:t>
      </w:r>
      <w:r w:rsidR="00BF09FA">
        <w:t xml:space="preserve"> level vocational skills and competences.</w:t>
      </w:r>
      <w:r>
        <w:t xml:space="preserve"> </w:t>
      </w:r>
      <w:r w:rsidR="00BF09FA">
        <w:t>A</w:t>
      </w:r>
      <w:r>
        <w:t xml:space="preserve"> revision of the Vocational Training Act in 2020 gave all Meister </w:t>
      </w:r>
      <w:r w:rsidR="00390576">
        <w:t>C</w:t>
      </w:r>
      <w:r>
        <w:t xml:space="preserve">raftsmen the new title “Bachelor Professional“. This title distinguishes bachelor in VET from the academic </w:t>
      </w:r>
      <w:r w:rsidR="00112EF4">
        <w:t>bachelor’s</w:t>
      </w:r>
      <w:r>
        <w:t xml:space="preserve"> degrees but signal the same level. For example, a Meister craftsman in carpentry can also use ‘Bachelor Professional in Carpentry’ on their business card. One of the reasons to link Meister to the </w:t>
      </w:r>
      <w:proofErr w:type="spellStart"/>
      <w:r>
        <w:t>EQF</w:t>
      </w:r>
      <w:proofErr w:type="spellEnd"/>
      <w:r>
        <w:t xml:space="preserve"> was to signal international customers and competitors the level of competencies Bachelor Professionals have. In some countries a degree level qualification is often needed to secure a job or contract, for example, building an organ, and this latest development ensures German craftsmen’s formal competitiveness in the international economy. In Germany, there are occupations where Meister qualifications are necessary for independent practicing of a craft, and to set up and run their own business. Meister qualifies to employ and train apprentices and offers access to crafts academies, universities of applied sciences and universities. The list of Meister qualifications </w:t>
      </w:r>
      <w:r w:rsidR="00112EF4">
        <w:t>is</w:t>
      </w:r>
      <w:r>
        <w:t xml:space="preserve"> defined by law (see Appendix 5/B). Currently there are 53 such crafts, similar number as apprenticeships in craft. Crafts are regulated by law and the Vocational Education and Training Act is mirrored in the crafts’ act. Chambers’ regulations are based on the Vocational Training Act. </w:t>
      </w:r>
    </w:p>
    <w:p w14:paraId="78D86981" w14:textId="7AAC436B" w:rsidR="00C11CF4" w:rsidRPr="00ED3AFD" w:rsidRDefault="00D579E2" w:rsidP="00C11CF4">
      <w:r>
        <w:t xml:space="preserve">Financing: </w:t>
      </w:r>
      <w:r w:rsidR="00ED3AFD">
        <w:t>Meister usually costs between Euro 8-12000 a year (depending on sector), which includes the programme costs and examination Statutory entitlement to financial support is available in the form of grants (this does not need to be paid back if the qualified Meister starts their own business and employs someone.) Scholarship programmes are also available.</w:t>
      </w:r>
    </w:p>
    <w:p w14:paraId="5F660C5D" w14:textId="01E2A11A" w:rsidR="00C11CF4" w:rsidRDefault="005F0F1E" w:rsidP="005F0F1E">
      <w:pPr>
        <w:pStyle w:val="Overskrift2"/>
        <w:rPr>
          <w:lang w:val="en-GB"/>
        </w:rPr>
      </w:pPr>
      <w:bookmarkStart w:id="34" w:name="_Toc136957602"/>
      <w:r>
        <w:rPr>
          <w:lang w:val="en-GB"/>
        </w:rPr>
        <w:t>Switzerland</w:t>
      </w:r>
      <w:bookmarkEnd w:id="34"/>
    </w:p>
    <w:p w14:paraId="617A62E3" w14:textId="09D11B44" w:rsidR="005F0F1E" w:rsidRDefault="005F0F1E" w:rsidP="005F0F1E">
      <w:pPr>
        <w:rPr>
          <w:rFonts w:cstheme="minorHAnsi"/>
          <w:lang w:val="en-GB"/>
        </w:rPr>
      </w:pPr>
      <w:r w:rsidRPr="00D80E35">
        <w:rPr>
          <w:rFonts w:cstheme="minorHAnsi"/>
          <w:color w:val="111111"/>
        </w:rPr>
        <w:t xml:space="preserve">The Meister qualification in Switzerland is a vocational training program that prepares individuals for skilled trades. It is a professional qualification </w:t>
      </w:r>
      <w:r w:rsidR="00D579E2">
        <w:rPr>
          <w:rFonts w:cstheme="minorHAnsi"/>
          <w:color w:val="111111"/>
        </w:rPr>
        <w:t>(</w:t>
      </w:r>
      <w:proofErr w:type="spellStart"/>
      <w:r w:rsidR="00D579E2" w:rsidRPr="00D579E2">
        <w:rPr>
          <w:rFonts w:cstheme="minorHAnsi"/>
          <w:color w:val="111111"/>
          <w:lang w:val="en-GB"/>
        </w:rPr>
        <w:t>Höhere</w:t>
      </w:r>
      <w:proofErr w:type="spellEnd"/>
      <w:r w:rsidR="00D579E2" w:rsidRPr="00D579E2">
        <w:rPr>
          <w:rFonts w:cstheme="minorHAnsi"/>
          <w:color w:val="111111"/>
          <w:lang w:val="en-GB"/>
        </w:rPr>
        <w:t xml:space="preserve"> </w:t>
      </w:r>
      <w:proofErr w:type="spellStart"/>
      <w:r w:rsidR="00D579E2" w:rsidRPr="00D579E2">
        <w:rPr>
          <w:rFonts w:cstheme="minorHAnsi"/>
          <w:color w:val="111111"/>
          <w:lang w:val="en-GB"/>
        </w:rPr>
        <w:t>Fachprüfung</w:t>
      </w:r>
      <w:proofErr w:type="spellEnd"/>
      <w:r w:rsidR="00D579E2">
        <w:rPr>
          <w:rFonts w:cstheme="minorHAnsi"/>
          <w:color w:val="111111"/>
          <w:lang w:val="en-GB"/>
        </w:rPr>
        <w:t>)</w:t>
      </w:r>
      <w:r w:rsidR="00D579E2" w:rsidRPr="00D579E2">
        <w:rPr>
          <w:rFonts w:cstheme="minorHAnsi"/>
          <w:color w:val="111111"/>
        </w:rPr>
        <w:t xml:space="preserve"> </w:t>
      </w:r>
      <w:r w:rsidRPr="00D80E35">
        <w:rPr>
          <w:rFonts w:cstheme="minorHAnsi"/>
          <w:color w:val="111111"/>
        </w:rPr>
        <w:t xml:space="preserve">that is recognized throughout Switzerland and is equivalent to </w:t>
      </w:r>
      <w:r w:rsidR="00D579E2">
        <w:rPr>
          <w:rFonts w:cstheme="minorHAnsi"/>
          <w:color w:val="111111"/>
        </w:rPr>
        <w:t>M</w:t>
      </w:r>
      <w:r w:rsidRPr="00D80E35">
        <w:rPr>
          <w:rFonts w:cstheme="minorHAnsi"/>
          <w:color w:val="111111"/>
        </w:rPr>
        <w:t xml:space="preserve">aster </w:t>
      </w:r>
      <w:r w:rsidR="00994D89">
        <w:rPr>
          <w:rFonts w:cstheme="minorHAnsi"/>
          <w:color w:val="111111"/>
        </w:rPr>
        <w:t>C</w:t>
      </w:r>
      <w:r w:rsidRPr="00D80E35">
        <w:rPr>
          <w:rFonts w:cstheme="minorHAnsi"/>
          <w:color w:val="111111"/>
        </w:rPr>
        <w:t>raft</w:t>
      </w:r>
      <w:r w:rsidR="00994D89">
        <w:rPr>
          <w:rFonts w:cstheme="minorHAnsi"/>
          <w:color w:val="111111"/>
        </w:rPr>
        <w:t>sperson</w:t>
      </w:r>
      <w:r w:rsidRPr="00D80E35">
        <w:rPr>
          <w:rFonts w:cstheme="minorHAnsi"/>
          <w:color w:val="111111"/>
        </w:rPr>
        <w:t>’s certificate</w:t>
      </w:r>
      <w:r w:rsidR="00ED3AFD">
        <w:rPr>
          <w:rFonts w:cstheme="minorHAnsi"/>
          <w:color w:val="111111"/>
        </w:rPr>
        <w:t>s</w:t>
      </w:r>
      <w:r w:rsidRPr="00D80E35">
        <w:rPr>
          <w:rFonts w:cstheme="minorHAnsi"/>
          <w:color w:val="111111"/>
        </w:rPr>
        <w:t xml:space="preserve"> in </w:t>
      </w:r>
      <w:r w:rsidR="00ED3AFD">
        <w:rPr>
          <w:rFonts w:cstheme="minorHAnsi"/>
          <w:color w:val="111111"/>
        </w:rPr>
        <w:t xml:space="preserve">Austria and </w:t>
      </w:r>
      <w:r w:rsidRPr="00D80E35">
        <w:rPr>
          <w:rFonts w:cstheme="minorHAnsi"/>
          <w:color w:val="111111"/>
        </w:rPr>
        <w:t>Germany. </w:t>
      </w:r>
      <w:hyperlink r:id="rId23" w:tgtFrame="_blank" w:history="1">
        <w:r w:rsidRPr="00D80E35">
          <w:rPr>
            <w:rFonts w:cstheme="minorHAnsi"/>
          </w:rPr>
          <w:t>The Meister qualification is organized by the Swiss Federal Institute for Vocational Education and Training (</w:t>
        </w:r>
        <w:proofErr w:type="spellStart"/>
        <w:r w:rsidRPr="00D80E35">
          <w:rPr>
            <w:rFonts w:cstheme="minorHAnsi"/>
          </w:rPr>
          <w:t>SFIVET</w:t>
        </w:r>
        <w:proofErr w:type="spellEnd"/>
        <w:r w:rsidRPr="00D80E35">
          <w:rPr>
            <w:rFonts w:cstheme="minorHAnsi"/>
          </w:rPr>
          <w:t>) and is offered in various fields such as construction, engineering, and manufacturing</w:t>
        </w:r>
      </w:hyperlink>
      <w:hyperlink r:id="rId24" w:tgtFrame="_blank" w:history="1">
        <w:r w:rsidRPr="00D80E35">
          <w:rPr>
            <w:rFonts w:cstheme="minorHAnsi"/>
            <w:b/>
            <w:bCs/>
            <w:color w:val="0000FF"/>
            <w:u w:val="single"/>
            <w:vertAlign w:val="superscript"/>
          </w:rPr>
          <w:t>1</w:t>
        </w:r>
      </w:hyperlink>
      <w:r w:rsidRPr="00D80E35">
        <w:rPr>
          <w:rFonts w:cstheme="minorHAnsi"/>
          <w:color w:val="111111"/>
        </w:rPr>
        <w:t>.</w:t>
      </w:r>
      <w:r w:rsidR="00D80E35">
        <w:rPr>
          <w:rFonts w:cstheme="minorHAnsi"/>
          <w:lang w:val="en-GB"/>
        </w:rPr>
        <w:t xml:space="preserve"> </w:t>
      </w:r>
      <w:r w:rsidRPr="00D80E35">
        <w:rPr>
          <w:rFonts w:cstheme="minorHAnsi"/>
          <w:color w:val="111111"/>
        </w:rPr>
        <w:t>The requirements for obtaining the Meister qualification in Switzerland vary depending on the field of study. However, in general, individuals must have completed an apprenticeship and have several years of work experience in their field. </w:t>
      </w:r>
      <w:r w:rsidR="00D80E35" w:rsidRPr="00D80E35">
        <w:rPr>
          <w:rFonts w:cstheme="minorHAnsi"/>
          <w:lang w:val="en-GB"/>
        </w:rPr>
        <w:t xml:space="preserve"> </w:t>
      </w:r>
    </w:p>
    <w:p w14:paraId="0A6D04B4" w14:textId="22CD486A" w:rsidR="008644DE" w:rsidRPr="008644DE" w:rsidRDefault="008644DE" w:rsidP="005F0F1E">
      <w:pPr>
        <w:rPr>
          <w:rFonts w:ascii="Calibri" w:hAnsi="Calibri" w:cs="Calibri"/>
          <w:color w:val="191919"/>
          <w:shd w:val="clear" w:color="auto" w:fill="FFFFFF"/>
          <w:lang w:val="en-GB"/>
        </w:rPr>
      </w:pPr>
      <w:r w:rsidRPr="008644DE">
        <w:rPr>
          <w:rFonts w:cstheme="minorHAnsi"/>
          <w:lang w:val="en-GB"/>
        </w:rPr>
        <w:lastRenderedPageBreak/>
        <w:t>Financing: Since 2018 wi</w:t>
      </w:r>
      <w:r>
        <w:rPr>
          <w:rFonts w:cstheme="minorHAnsi"/>
          <w:lang w:val="en-GB"/>
        </w:rPr>
        <w:t>l</w:t>
      </w:r>
      <w:r w:rsidRPr="008644DE">
        <w:rPr>
          <w:rFonts w:cstheme="minorHAnsi"/>
          <w:lang w:val="en-GB"/>
        </w:rPr>
        <w:t>l</w:t>
      </w:r>
      <w:r>
        <w:rPr>
          <w:rFonts w:cstheme="minorHAnsi"/>
          <w:lang w:val="en-GB"/>
        </w:rPr>
        <w:t xml:space="preserve"> </w:t>
      </w:r>
      <w:r w:rsidRPr="008644DE">
        <w:rPr>
          <w:rFonts w:cstheme="minorHAnsi"/>
          <w:lang w:val="en-GB"/>
        </w:rPr>
        <w:t>learners ai</w:t>
      </w:r>
      <w:r>
        <w:rPr>
          <w:rFonts w:cstheme="minorHAnsi"/>
          <w:lang w:val="en-GB"/>
        </w:rPr>
        <w:t xml:space="preserve">ming for </w:t>
      </w:r>
      <w:proofErr w:type="spellStart"/>
      <w:r w:rsidRPr="008644DE">
        <w:rPr>
          <w:rFonts w:ascii="Calibri" w:hAnsi="Calibri" w:cs="Calibri"/>
          <w:color w:val="191919"/>
          <w:shd w:val="clear" w:color="auto" w:fill="FFFFFF"/>
          <w:lang w:val="en-GB"/>
        </w:rPr>
        <w:t>Höhere</w:t>
      </w:r>
      <w:proofErr w:type="spellEnd"/>
      <w:r w:rsidRPr="008644DE">
        <w:rPr>
          <w:rFonts w:ascii="Calibri" w:hAnsi="Calibri" w:cs="Calibri"/>
          <w:color w:val="191919"/>
          <w:shd w:val="clear" w:color="auto" w:fill="FFFFFF"/>
          <w:lang w:val="en-GB"/>
        </w:rPr>
        <w:t xml:space="preserve"> </w:t>
      </w:r>
      <w:proofErr w:type="spellStart"/>
      <w:r w:rsidRPr="008644DE">
        <w:rPr>
          <w:rFonts w:ascii="Calibri" w:hAnsi="Calibri" w:cs="Calibri"/>
          <w:color w:val="191919"/>
          <w:shd w:val="clear" w:color="auto" w:fill="FFFFFF"/>
          <w:lang w:val="en-GB"/>
        </w:rPr>
        <w:t>Fachprüfung</w:t>
      </w:r>
      <w:proofErr w:type="spellEnd"/>
      <w:r>
        <w:rPr>
          <w:rFonts w:ascii="Calibri" w:hAnsi="Calibri" w:cs="Calibri"/>
          <w:color w:val="191919"/>
          <w:shd w:val="clear" w:color="auto" w:fill="FFFFFF"/>
          <w:lang w:val="en-GB"/>
        </w:rPr>
        <w:t xml:space="preserve"> (equivalent to Ma</w:t>
      </w:r>
      <w:r w:rsidRPr="008644DE">
        <w:rPr>
          <w:rFonts w:ascii="Calibri" w:hAnsi="Calibri" w:cs="Calibri"/>
          <w:color w:val="191919"/>
          <w:shd w:val="clear" w:color="auto" w:fill="FFFFFF"/>
          <w:lang w:val="en-GB"/>
        </w:rPr>
        <w:t xml:space="preserve">ster craftsperson) </w:t>
      </w:r>
      <w:r>
        <w:rPr>
          <w:rFonts w:ascii="Calibri" w:hAnsi="Calibri" w:cs="Calibri"/>
          <w:color w:val="191919"/>
          <w:shd w:val="clear" w:color="auto" w:fill="FFFFFF"/>
          <w:lang w:val="en-GB"/>
        </w:rPr>
        <w:t>receive public financial support</w:t>
      </w:r>
      <w:r w:rsidR="00567B35">
        <w:rPr>
          <w:rFonts w:ascii="Calibri" w:hAnsi="Calibri" w:cs="Calibri"/>
          <w:color w:val="191919"/>
          <w:shd w:val="clear" w:color="auto" w:fill="FFFFFF"/>
          <w:lang w:val="en-GB"/>
        </w:rPr>
        <w:t xml:space="preserve"> (Bund)</w:t>
      </w:r>
      <w:r w:rsidRPr="008644DE">
        <w:rPr>
          <w:rFonts w:ascii="Calibri" w:hAnsi="Calibri" w:cs="Calibri"/>
          <w:color w:val="191919"/>
          <w:shd w:val="clear" w:color="auto" w:fill="FFFFFF"/>
          <w:lang w:val="en-GB"/>
        </w:rPr>
        <w:t xml:space="preserve">. </w:t>
      </w:r>
      <w:r>
        <w:rPr>
          <w:rFonts w:ascii="Calibri" w:hAnsi="Calibri" w:cs="Calibri"/>
          <w:color w:val="191919"/>
          <w:shd w:val="clear" w:color="auto" w:fill="FFFFFF"/>
          <w:lang w:val="en-GB"/>
        </w:rPr>
        <w:t>This amounts</w:t>
      </w:r>
      <w:r w:rsidR="00567B35">
        <w:rPr>
          <w:rFonts w:ascii="Calibri" w:hAnsi="Calibri" w:cs="Calibri"/>
          <w:color w:val="191919"/>
          <w:shd w:val="clear" w:color="auto" w:fill="FFFFFF"/>
          <w:lang w:val="en-GB"/>
        </w:rPr>
        <w:t xml:space="preserve"> to 50% of tuition costs, normally maximum 10500</w:t>
      </w:r>
      <w:r w:rsidRPr="008644DE">
        <w:rPr>
          <w:rFonts w:ascii="Calibri" w:hAnsi="Calibri" w:cs="Calibri"/>
          <w:color w:val="191919"/>
          <w:shd w:val="clear" w:color="auto" w:fill="FFFFFF"/>
          <w:lang w:val="en-GB"/>
        </w:rPr>
        <w:t xml:space="preserve"> CHF </w:t>
      </w:r>
      <w:r w:rsidR="00567B35">
        <w:rPr>
          <w:rFonts w:ascii="Calibri" w:hAnsi="Calibri" w:cs="Calibri"/>
          <w:color w:val="191919"/>
          <w:shd w:val="clear" w:color="auto" w:fill="FFFFFF"/>
          <w:lang w:val="en-GB"/>
        </w:rPr>
        <w:t xml:space="preserve">for </w:t>
      </w:r>
      <w:proofErr w:type="spellStart"/>
      <w:r w:rsidRPr="008644DE">
        <w:rPr>
          <w:rFonts w:ascii="Calibri" w:hAnsi="Calibri" w:cs="Calibri"/>
          <w:color w:val="191919"/>
          <w:shd w:val="clear" w:color="auto" w:fill="FFFFFF"/>
          <w:lang w:val="en-GB"/>
        </w:rPr>
        <w:t>Höhere</w:t>
      </w:r>
      <w:proofErr w:type="spellEnd"/>
      <w:r w:rsidRPr="008644DE">
        <w:rPr>
          <w:rFonts w:ascii="Calibri" w:hAnsi="Calibri" w:cs="Calibri"/>
          <w:color w:val="191919"/>
          <w:shd w:val="clear" w:color="auto" w:fill="FFFFFF"/>
          <w:lang w:val="en-GB"/>
        </w:rPr>
        <w:t xml:space="preserve"> </w:t>
      </w:r>
      <w:proofErr w:type="spellStart"/>
      <w:r w:rsidRPr="008644DE">
        <w:rPr>
          <w:rFonts w:ascii="Calibri" w:hAnsi="Calibri" w:cs="Calibri"/>
          <w:color w:val="191919"/>
          <w:shd w:val="clear" w:color="auto" w:fill="FFFFFF"/>
          <w:lang w:val="en-GB"/>
        </w:rPr>
        <w:t>Fachprüfungen</w:t>
      </w:r>
      <w:proofErr w:type="spellEnd"/>
      <w:r w:rsidR="00567B35">
        <w:rPr>
          <w:rFonts w:ascii="Calibri" w:hAnsi="Calibri" w:cs="Calibri"/>
          <w:color w:val="191919"/>
          <w:shd w:val="clear" w:color="auto" w:fill="FFFFFF"/>
          <w:lang w:val="en-GB"/>
        </w:rPr>
        <w:t>.</w:t>
      </w:r>
    </w:p>
    <w:p w14:paraId="71628EEE" w14:textId="77777777" w:rsidR="00AF6356" w:rsidRPr="00567B35" w:rsidRDefault="00AF6356" w:rsidP="00AF6356">
      <w:pPr>
        <w:rPr>
          <w:lang w:val="en-GB"/>
        </w:rPr>
      </w:pPr>
    </w:p>
    <w:p w14:paraId="7058CABA" w14:textId="77777777" w:rsidR="00AF6356" w:rsidRPr="00567B35" w:rsidRDefault="00AF6356" w:rsidP="00AF6356">
      <w:pPr>
        <w:rPr>
          <w:lang w:val="en-GB"/>
        </w:rPr>
      </w:pPr>
    </w:p>
    <w:p w14:paraId="003E79FA" w14:textId="77777777" w:rsidR="00AF6356" w:rsidRPr="00567B35" w:rsidRDefault="00AF6356" w:rsidP="00AF6356">
      <w:pPr>
        <w:rPr>
          <w:lang w:val="en-GB"/>
        </w:rPr>
      </w:pPr>
    </w:p>
    <w:p w14:paraId="06E3CD4B" w14:textId="77777777" w:rsidR="00AF6356" w:rsidRPr="00567B35" w:rsidRDefault="00AF6356" w:rsidP="00AF6356">
      <w:pPr>
        <w:rPr>
          <w:lang w:val="en-GB"/>
        </w:rPr>
      </w:pPr>
    </w:p>
    <w:sectPr w:rsidR="00AF6356" w:rsidRPr="00567B3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B0F1A" w14:textId="77777777" w:rsidR="0043416F" w:rsidRDefault="0043416F" w:rsidP="00901AA8">
      <w:pPr>
        <w:spacing w:after="0" w:line="240" w:lineRule="auto"/>
      </w:pPr>
      <w:r>
        <w:separator/>
      </w:r>
    </w:p>
  </w:endnote>
  <w:endnote w:type="continuationSeparator" w:id="0">
    <w:p w14:paraId="56228EF6" w14:textId="77777777" w:rsidR="0043416F" w:rsidRDefault="0043416F" w:rsidP="00901AA8">
      <w:pPr>
        <w:spacing w:after="0" w:line="240" w:lineRule="auto"/>
      </w:pPr>
      <w:r>
        <w:continuationSeparator/>
      </w:r>
    </w:p>
  </w:endnote>
  <w:endnote w:type="continuationNotice" w:id="1">
    <w:p w14:paraId="775C0CD9" w14:textId="77777777" w:rsidR="0043416F" w:rsidRDefault="004341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722E9" w14:textId="77777777" w:rsidR="0043416F" w:rsidRDefault="0043416F" w:rsidP="00901AA8">
      <w:pPr>
        <w:spacing w:after="0" w:line="240" w:lineRule="auto"/>
      </w:pPr>
      <w:r>
        <w:separator/>
      </w:r>
    </w:p>
  </w:footnote>
  <w:footnote w:type="continuationSeparator" w:id="0">
    <w:p w14:paraId="47309464" w14:textId="77777777" w:rsidR="0043416F" w:rsidRDefault="0043416F" w:rsidP="00901AA8">
      <w:pPr>
        <w:spacing w:after="0" w:line="240" w:lineRule="auto"/>
      </w:pPr>
      <w:r>
        <w:continuationSeparator/>
      </w:r>
    </w:p>
  </w:footnote>
  <w:footnote w:type="continuationNotice" w:id="1">
    <w:p w14:paraId="422E8E62" w14:textId="77777777" w:rsidR="0043416F" w:rsidRDefault="0043416F">
      <w:pPr>
        <w:spacing w:after="0" w:line="240" w:lineRule="auto"/>
      </w:pPr>
    </w:p>
  </w:footnote>
  <w:footnote w:id="2">
    <w:p w14:paraId="5949FB00" w14:textId="77777777" w:rsidR="00C761FD" w:rsidRPr="00D22329" w:rsidRDefault="00C761FD" w:rsidP="00C761FD">
      <w:pPr>
        <w:pStyle w:val="Fotnotetekst"/>
        <w:rPr>
          <w:lang w:val="en-GB"/>
        </w:rPr>
      </w:pPr>
      <w:r>
        <w:t>(</w:t>
      </w:r>
      <w:r>
        <w:rPr>
          <w:rStyle w:val="Fotnotereferanse"/>
        </w:rPr>
        <w:footnoteRef/>
      </w:r>
      <w:r>
        <w:t xml:space="preserve">) </w:t>
      </w:r>
      <w:r w:rsidRPr="00D22329">
        <w:rPr>
          <w:lang w:val="en-GB"/>
        </w:rPr>
        <w:t>OECD is currently exploring the p</w:t>
      </w:r>
      <w:r>
        <w:rPr>
          <w:lang w:val="en-GB"/>
        </w:rPr>
        <w:t xml:space="preserve">ossibility of an international assessment of achieved VET skills and competences (“PISA” for Vocational Education and Training). Whether this kind of assessment will be realised on a larger scale is still uncertain and will be decided after finalisation of current pilot study 2024/25.  </w:t>
      </w:r>
    </w:p>
  </w:footnote>
  <w:footnote w:id="3">
    <w:p w14:paraId="60B1E55B" w14:textId="77777777" w:rsidR="004958ED" w:rsidRPr="00901AA8" w:rsidRDefault="004958ED" w:rsidP="004958ED">
      <w:pPr>
        <w:pStyle w:val="Fotnotetekst"/>
        <w:rPr>
          <w:lang w:val="en-GB"/>
        </w:rPr>
      </w:pPr>
      <w:r>
        <w:t>(</w:t>
      </w:r>
      <w:r>
        <w:rPr>
          <w:rStyle w:val="Fotnotereferanse"/>
        </w:rPr>
        <w:footnoteRef/>
      </w:r>
      <w:r>
        <w:t xml:space="preserve">) </w:t>
      </w:r>
      <w:r w:rsidRPr="00901AA8">
        <w:rPr>
          <w:lang w:val="en-GB"/>
        </w:rPr>
        <w:t xml:space="preserve">Norwegian Master Crafts </w:t>
      </w:r>
      <w:r>
        <w:rPr>
          <w:lang w:val="en-GB"/>
        </w:rPr>
        <w:t xml:space="preserve">currently </w:t>
      </w:r>
      <w:r w:rsidRPr="00901AA8">
        <w:rPr>
          <w:lang w:val="en-GB"/>
        </w:rPr>
        <w:t xml:space="preserve">operate outside </w:t>
      </w:r>
      <w:r>
        <w:rPr>
          <w:lang w:val="en-GB"/>
        </w:rPr>
        <w:t xml:space="preserve">the formal national qualifications system and is thus not defined as part of the Norwegian national qualifications framework (NKR). This is signalled in this report by using “……”. </w:t>
      </w:r>
    </w:p>
  </w:footnote>
  <w:footnote w:id="4">
    <w:p w14:paraId="23B8CB1F" w14:textId="646C4882" w:rsidR="004958ED" w:rsidRPr="00D22329" w:rsidRDefault="004958ED" w:rsidP="004958ED">
      <w:pPr>
        <w:pStyle w:val="Fotnotetekst"/>
        <w:rPr>
          <w:lang w:val="en-GB"/>
        </w:rPr>
      </w:pPr>
      <w:r>
        <w:t>(</w:t>
      </w:r>
      <w:r>
        <w:rPr>
          <w:rStyle w:val="Fotnotereferanse"/>
        </w:rPr>
        <w:footnoteRef/>
      </w:r>
      <w:r>
        <w:t xml:space="preserve">) </w:t>
      </w:r>
      <w:r w:rsidR="003B0D6C">
        <w:t>See footnote (1)</w:t>
      </w:r>
    </w:p>
  </w:footnote>
  <w:footnote w:id="5">
    <w:p w14:paraId="41A7F05B" w14:textId="678A59DE" w:rsidR="003433CE" w:rsidRPr="003433CE" w:rsidRDefault="003433CE">
      <w:pPr>
        <w:pStyle w:val="Fotnotetekst"/>
      </w:pPr>
      <w:r>
        <w:t>(</w:t>
      </w:r>
      <w:r>
        <w:rPr>
          <w:rStyle w:val="Fotnotereferanse"/>
        </w:rPr>
        <w:footnoteRef/>
      </w:r>
      <w:r>
        <w:t xml:space="preserve">) According to </w:t>
      </w:r>
      <w:hyperlink r:id="rId1" w:history="1">
        <w:proofErr w:type="spellStart"/>
        <w:r w:rsidRPr="00F2549E">
          <w:rPr>
            <w:rStyle w:val="Hyperkobling"/>
          </w:rPr>
          <w:t>ESCO</w:t>
        </w:r>
        <w:proofErr w:type="spellEnd"/>
      </w:hyperlink>
      <w:r w:rsidR="006A468B">
        <w:t xml:space="preserve"> the English term Carpenter is used as synonym to the Norwegian </w:t>
      </w:r>
      <w:proofErr w:type="spellStart"/>
      <w:r w:rsidR="006A468B">
        <w:t>Tømrer</w:t>
      </w:r>
      <w:proofErr w:type="spellEnd"/>
      <w:r w:rsidR="006A468B">
        <w:t xml:space="preserve">, the German </w:t>
      </w:r>
      <w:proofErr w:type="spellStart"/>
      <w:r w:rsidR="006A468B">
        <w:t>Zimmerer</w:t>
      </w:r>
      <w:proofErr w:type="spellEnd"/>
      <w:r w:rsidR="006A468B">
        <w:t>/</w:t>
      </w:r>
      <w:proofErr w:type="spellStart"/>
      <w:r w:rsidR="006A468B">
        <w:t>Holzbau</w:t>
      </w:r>
      <w:proofErr w:type="spellEnd"/>
      <w:r w:rsidR="006A468B">
        <w:t xml:space="preserve"> and the French Charpentier.   </w:t>
      </w:r>
    </w:p>
  </w:footnote>
  <w:footnote w:id="6">
    <w:p w14:paraId="03552FCB" w14:textId="5BE4B04D" w:rsidR="004958ED" w:rsidRPr="000C6AB2" w:rsidRDefault="004958ED" w:rsidP="004958ED">
      <w:pPr>
        <w:pStyle w:val="Fotnotetekst"/>
        <w:rPr>
          <w:rFonts w:cstheme="minorHAnsi"/>
        </w:rPr>
      </w:pPr>
      <w:r>
        <w:t>(</w:t>
      </w:r>
      <w:r>
        <w:rPr>
          <w:rStyle w:val="Fotnotereferanse"/>
        </w:rPr>
        <w:footnoteRef/>
      </w:r>
      <w:r>
        <w:t xml:space="preserve">) </w:t>
      </w:r>
      <w:r w:rsidRPr="000C6AB2">
        <w:rPr>
          <w:rFonts w:cstheme="minorHAnsi"/>
        </w:rPr>
        <w:t xml:space="preserve">Qualification system is defined </w:t>
      </w:r>
      <w:r>
        <w:rPr>
          <w:rFonts w:cstheme="minorHAnsi"/>
        </w:rPr>
        <w:t>(</w:t>
      </w:r>
      <w:proofErr w:type="spellStart"/>
      <w:r>
        <w:rPr>
          <w:rFonts w:cstheme="minorHAnsi"/>
        </w:rPr>
        <w:t>Cedefop</w:t>
      </w:r>
      <w:proofErr w:type="spellEnd"/>
      <w:r>
        <w:rPr>
          <w:rFonts w:cstheme="minorHAnsi"/>
        </w:rPr>
        <w:t xml:space="preserve"> </w:t>
      </w:r>
      <w:hyperlink r:id="rId2" w:history="1">
        <w:r w:rsidRPr="00F2549E">
          <w:rPr>
            <w:rStyle w:val="Hyperkobling"/>
            <w:rFonts w:cstheme="minorHAnsi"/>
          </w:rPr>
          <w:t>2023</w:t>
        </w:r>
      </w:hyperlink>
      <w:r>
        <w:rPr>
          <w:rFonts w:cstheme="minorHAnsi"/>
        </w:rPr>
        <w:t xml:space="preserve">) </w:t>
      </w:r>
      <w:r w:rsidRPr="000C6AB2">
        <w:rPr>
          <w:rFonts w:cstheme="minorHAnsi"/>
        </w:rPr>
        <w:t>as</w:t>
      </w:r>
      <w:r>
        <w:rPr>
          <w:rFonts w:cstheme="minorHAnsi"/>
        </w:rPr>
        <w:t xml:space="preserve"> ‘</w:t>
      </w:r>
      <w:r w:rsidR="006A468B">
        <w:rPr>
          <w:rFonts w:cstheme="minorHAnsi"/>
        </w:rPr>
        <w:t>…</w:t>
      </w:r>
      <w:r>
        <w:rPr>
          <w:rFonts w:cstheme="minorHAnsi"/>
        </w:rPr>
        <w:t>the or</w:t>
      </w:r>
      <w:r w:rsidRPr="000C6AB2">
        <w:rPr>
          <w:rFonts w:cstheme="minorHAnsi"/>
          <w:color w:val="0A0A0A"/>
          <w:shd w:val="clear" w:color="auto" w:fill="FEFEFE"/>
        </w:rPr>
        <w:t>ganised range of mechanisms, structures and activities which enable citizen access to education and training, leading to qualifications adapted to needs and giving access to employment, recognition of skills and qualifications, lifelong guidance and lifelong learning</w:t>
      </w:r>
      <w:r>
        <w:rPr>
          <w:rFonts w:cstheme="minorHAnsi"/>
          <w:color w:val="0A0A0A"/>
          <w:shd w:val="clear" w:color="auto" w:fill="FEFEFE"/>
        </w:rPr>
        <w:t>.’</w:t>
      </w:r>
    </w:p>
  </w:footnote>
  <w:footnote w:id="7">
    <w:p w14:paraId="761735D1" w14:textId="22865EC1" w:rsidR="004958ED" w:rsidRPr="000C6AB2" w:rsidRDefault="004958ED" w:rsidP="004958ED">
      <w:pPr>
        <w:pStyle w:val="Fotnotetekst"/>
        <w:rPr>
          <w:rFonts w:cstheme="minorHAnsi"/>
        </w:rPr>
      </w:pPr>
      <w:r w:rsidRPr="000C6AB2">
        <w:rPr>
          <w:rFonts w:cstheme="minorHAnsi"/>
        </w:rPr>
        <w:t>(</w:t>
      </w:r>
      <w:r w:rsidRPr="000C6AB2">
        <w:rPr>
          <w:rStyle w:val="Fotnotereferanse"/>
          <w:rFonts w:cstheme="minorHAnsi"/>
        </w:rPr>
        <w:footnoteRef/>
      </w:r>
      <w:r w:rsidRPr="000C6AB2">
        <w:rPr>
          <w:rFonts w:cstheme="minorHAnsi"/>
        </w:rPr>
        <w:t xml:space="preserve">) Qualification framework is defined </w:t>
      </w:r>
      <w:r>
        <w:rPr>
          <w:rFonts w:cstheme="minorHAnsi"/>
        </w:rPr>
        <w:t>(</w:t>
      </w:r>
      <w:proofErr w:type="spellStart"/>
      <w:r>
        <w:rPr>
          <w:rFonts w:cstheme="minorHAnsi"/>
        </w:rPr>
        <w:t>Cedefop</w:t>
      </w:r>
      <w:proofErr w:type="spellEnd"/>
      <w:r>
        <w:rPr>
          <w:rFonts w:cstheme="minorHAnsi"/>
        </w:rPr>
        <w:t xml:space="preserve"> </w:t>
      </w:r>
      <w:hyperlink r:id="rId3" w:history="1">
        <w:r w:rsidRPr="00F2549E">
          <w:rPr>
            <w:rStyle w:val="Hyperkobling"/>
            <w:rFonts w:cstheme="minorHAnsi"/>
          </w:rPr>
          <w:t>2023</w:t>
        </w:r>
      </w:hyperlink>
      <w:r>
        <w:rPr>
          <w:rFonts w:cstheme="minorHAnsi"/>
        </w:rPr>
        <w:t xml:space="preserve">) </w:t>
      </w:r>
      <w:r w:rsidRPr="000C6AB2">
        <w:rPr>
          <w:rFonts w:cstheme="minorHAnsi"/>
        </w:rPr>
        <w:t>as</w:t>
      </w:r>
      <w:r>
        <w:rPr>
          <w:rFonts w:cstheme="minorHAnsi"/>
        </w:rPr>
        <w:t xml:space="preserve"> ‘…an i</w:t>
      </w:r>
      <w:r w:rsidRPr="000C6AB2">
        <w:rPr>
          <w:rFonts w:cstheme="minorHAnsi"/>
          <w:color w:val="0A0A0A"/>
          <w:shd w:val="clear" w:color="auto" w:fill="FEFEFE"/>
        </w:rPr>
        <w:t>nstrument for developing, classifying and issuing qualifications at international, national, regional or sectoral levels according to a set of criteria (such as descriptors) applicable to specified levels of learning outcomes.</w:t>
      </w:r>
    </w:p>
    <w:p w14:paraId="7378802C" w14:textId="77777777" w:rsidR="004958ED" w:rsidRPr="000C6AB2" w:rsidRDefault="004958ED" w:rsidP="004958ED">
      <w:pPr>
        <w:pStyle w:val="Fotnotetekst"/>
        <w:rPr>
          <w:sz w:val="18"/>
          <w:szCs w:val="18"/>
        </w:rPr>
      </w:pPr>
    </w:p>
  </w:footnote>
  <w:footnote w:id="8">
    <w:p w14:paraId="70DA0274" w14:textId="7D84DD71" w:rsidR="004958ED" w:rsidRPr="00804D67" w:rsidRDefault="004958ED" w:rsidP="004958ED">
      <w:pPr>
        <w:pStyle w:val="Fotnotetekst"/>
        <w:rPr>
          <w:lang w:val="en-GB"/>
        </w:rPr>
      </w:pPr>
      <w:r>
        <w:t>(</w:t>
      </w:r>
      <w:r>
        <w:rPr>
          <w:rStyle w:val="Fotnotereferanse"/>
        </w:rPr>
        <w:footnoteRef/>
      </w:r>
      <w:r>
        <w:t xml:space="preserve">) The </w:t>
      </w:r>
      <w:r w:rsidR="007A7364">
        <w:t xml:space="preserve">English </w:t>
      </w:r>
      <w:r>
        <w:t xml:space="preserve">term curriculum is in this report </w:t>
      </w:r>
      <w:r w:rsidR="007A7364">
        <w:t>refers to</w:t>
      </w:r>
      <w:r>
        <w:t xml:space="preserve"> the official documents issued at national level to express what a candidate is expected to know, understand and be able to do when having passed a final test or examination. A curriculum will also to some extent express the requirements to teachers in terms of teaching methods and structuring of learning. The term </w:t>
      </w:r>
      <w:r w:rsidR="008A63C5">
        <w:t xml:space="preserve">curriculum </w:t>
      </w:r>
      <w:r>
        <w:t xml:space="preserve">is not widely used in the countries covered by the report but </w:t>
      </w:r>
      <w:r w:rsidR="007A7364">
        <w:t xml:space="preserve">captures the </w:t>
      </w:r>
      <w:r>
        <w:t>function</w:t>
      </w:r>
      <w:r w:rsidR="007A7364">
        <w:t xml:space="preserve"> of the documents</w:t>
      </w:r>
      <w:r>
        <w:t xml:space="preserve">.    </w:t>
      </w:r>
    </w:p>
  </w:footnote>
  <w:footnote w:id="9">
    <w:p w14:paraId="261F1DEC" w14:textId="14BECEBC" w:rsidR="00B16262" w:rsidRPr="00B16262" w:rsidRDefault="00B16262">
      <w:pPr>
        <w:pStyle w:val="Fotnotetekst"/>
        <w:rPr>
          <w:lang w:val="en-GB"/>
        </w:rPr>
      </w:pPr>
      <w:r>
        <w:t>(</w:t>
      </w:r>
      <w:r>
        <w:rPr>
          <w:rStyle w:val="Fotnotereferanse"/>
        </w:rPr>
        <w:footnoteRef/>
      </w:r>
      <w:r>
        <w:t>) This observation is based on a comparison of expected outcomes for 4 vocational qualifications in 26 countries in Europe, Asia, Africa and Latin-America</w:t>
      </w:r>
      <w:r w:rsidR="00F2549E">
        <w:t xml:space="preserve">, see </w:t>
      </w:r>
      <w:proofErr w:type="spellStart"/>
      <w:r w:rsidR="00F2549E">
        <w:t>Bjørnåvold</w:t>
      </w:r>
      <w:proofErr w:type="spellEnd"/>
      <w:r w:rsidR="00F2549E">
        <w:t xml:space="preserve"> and </w:t>
      </w:r>
      <w:proofErr w:type="spellStart"/>
      <w:r w:rsidR="00F2549E">
        <w:t>Chakroun</w:t>
      </w:r>
      <w:proofErr w:type="spellEnd"/>
      <w:r w:rsidR="00F2549E">
        <w:t xml:space="preserve"> 2017b </w:t>
      </w:r>
      <w:proofErr w:type="spellStart"/>
      <w:r w:rsidR="00F2549E">
        <w:t>op.cit</w:t>
      </w:r>
      <w:proofErr w:type="spellEnd"/>
      <w:r w:rsidR="00F2549E">
        <w:t>.</w:t>
      </w:r>
      <w:r>
        <w:t xml:space="preserve"> </w:t>
      </w:r>
    </w:p>
  </w:footnote>
  <w:footnote w:id="10">
    <w:p w14:paraId="599AF0A7" w14:textId="50806EA9" w:rsidR="00426DF0" w:rsidRPr="00440825" w:rsidRDefault="00426DF0">
      <w:pPr>
        <w:pStyle w:val="Fotnotetekst"/>
      </w:pPr>
      <w:r>
        <w:t>(</w:t>
      </w:r>
      <w:r>
        <w:rPr>
          <w:rStyle w:val="Fotnotereferanse"/>
        </w:rPr>
        <w:footnoteRef/>
      </w:r>
      <w:r>
        <w:t xml:space="preserve">) An alternative would be to use one of the selected national curricula as reference point and observe similarities and differences in relation to this. </w:t>
      </w:r>
      <w:r w:rsidR="004A5E40">
        <w:t xml:space="preserve">This would lock the comparison to the content and profile of the country chosen as reference point, not only introducing a bias but also making it difficult to judge the overall scope and level of the qualification type. The </w:t>
      </w:r>
      <w:proofErr w:type="spellStart"/>
      <w:r>
        <w:t>EQF</w:t>
      </w:r>
      <w:proofErr w:type="spellEnd"/>
      <w:r>
        <w:t xml:space="preserve"> </w:t>
      </w:r>
      <w:r w:rsidR="004A5E40">
        <w:t>provides a</w:t>
      </w:r>
      <w:r w:rsidR="00440825">
        <w:t xml:space="preserve"> shared </w:t>
      </w:r>
      <w:r w:rsidR="004A5E40">
        <w:t xml:space="preserve">and neutral </w:t>
      </w:r>
      <w:r w:rsidR="00440825">
        <w:t xml:space="preserve">basis </w:t>
      </w:r>
      <w:r w:rsidR="004A5E40">
        <w:t>for comparison (a</w:t>
      </w:r>
      <w:r>
        <w:t xml:space="preserve">nd has demonstrated </w:t>
      </w:r>
      <w:r w:rsidR="00440825">
        <w:t xml:space="preserve">its ability to serve as such </w:t>
      </w:r>
      <w:r>
        <w:t>since its introduction in 2008</w:t>
      </w:r>
      <w:r w:rsidR="004A5E40">
        <w:t>)</w:t>
      </w:r>
      <w:r>
        <w:t xml:space="preserve"> </w:t>
      </w:r>
      <w:r w:rsidR="004A5E40">
        <w:t>and thus informs this report.</w:t>
      </w:r>
      <w:r>
        <w:t xml:space="preserve">  </w:t>
      </w:r>
    </w:p>
  </w:footnote>
  <w:footnote w:id="11">
    <w:p w14:paraId="39DCB488" w14:textId="2BD8422B" w:rsidR="004A5E40" w:rsidRPr="004A5E40" w:rsidRDefault="004A5E40">
      <w:pPr>
        <w:pStyle w:val="Fotnotetekst"/>
      </w:pPr>
      <w:r>
        <w:t>(</w:t>
      </w:r>
      <w:r>
        <w:rPr>
          <w:rStyle w:val="Fotnotereferanse"/>
        </w:rPr>
        <w:footnoteRef/>
      </w:r>
      <w:r>
        <w:t xml:space="preserve">) When </w:t>
      </w:r>
      <w:proofErr w:type="spellStart"/>
      <w:r>
        <w:t>EQF</w:t>
      </w:r>
      <w:proofErr w:type="spellEnd"/>
      <w:r>
        <w:t xml:space="preserve"> was adopted in 2008 this third domain was identified as competence. This was changed to Responsibility and autonomy in the updated version of the </w:t>
      </w:r>
      <w:proofErr w:type="spellStart"/>
      <w:r>
        <w:t>EQF</w:t>
      </w:r>
      <w:proofErr w:type="spellEnd"/>
      <w:r>
        <w:t xml:space="preserve"> in 2017, signalling that </w:t>
      </w:r>
      <w:r w:rsidR="004B6D11">
        <w:t xml:space="preserve">competence is an </w:t>
      </w:r>
      <w:r w:rsidR="004B6D11" w:rsidRPr="004B6D11">
        <w:rPr>
          <w:u w:val="single"/>
        </w:rPr>
        <w:t>overarching concept</w:t>
      </w:r>
      <w:r w:rsidR="004B6D11">
        <w:t xml:space="preserve"> signalling how individuals can apply knowledge, skills in a responsible and autonomous way. </w:t>
      </w:r>
      <w:r>
        <w:t xml:space="preserve"> </w:t>
      </w:r>
    </w:p>
  </w:footnote>
  <w:footnote w:id="12">
    <w:p w14:paraId="1AA531D4" w14:textId="6E08F844" w:rsidR="00EB28EE" w:rsidRPr="00A10EED" w:rsidRDefault="00EB28EE">
      <w:pPr>
        <w:pStyle w:val="Fotnotetekst"/>
        <w:rPr>
          <w:lang w:val="en-GB"/>
        </w:rPr>
      </w:pPr>
      <w:r>
        <w:t>(</w:t>
      </w:r>
      <w:r>
        <w:rPr>
          <w:rStyle w:val="Fotnotereferanse"/>
        </w:rPr>
        <w:footnoteRef/>
      </w:r>
      <w:r>
        <w:t xml:space="preserve">) </w:t>
      </w:r>
      <w:r w:rsidR="00A10EED">
        <w:t xml:space="preserve">The transparent simplification suggested in 2.3 opens up to </w:t>
      </w:r>
      <w:r w:rsidR="00F811E1">
        <w:t>future improvements and demonstrates the limitation as well as the strength of the approach applied for this report.</w:t>
      </w:r>
      <w:r>
        <w:t xml:space="preserve"> </w:t>
      </w:r>
    </w:p>
  </w:footnote>
  <w:footnote w:id="13">
    <w:p w14:paraId="5C0ABDC6" w14:textId="3DC7ADDC" w:rsidR="00AA0E77" w:rsidRPr="00AA0E77" w:rsidRDefault="00AA0E77">
      <w:pPr>
        <w:pStyle w:val="Fotnotetekst"/>
        <w:rPr>
          <w:lang w:val="en-GB"/>
        </w:rPr>
      </w:pPr>
      <w:r>
        <w:rPr>
          <w:rStyle w:val="Fotnotereferanse"/>
        </w:rPr>
        <w:footnoteRef/>
      </w:r>
      <w:r>
        <w:t xml:space="preserve"> </w:t>
      </w:r>
      <w:r w:rsidRPr="00AA0E77">
        <w:rPr>
          <w:lang w:val="en-GB"/>
        </w:rPr>
        <w:t>The countries addressed here a</w:t>
      </w:r>
      <w:r>
        <w:rPr>
          <w:lang w:val="en-GB"/>
        </w:rPr>
        <w:t xml:space="preserve">ll operate with 8 level </w:t>
      </w:r>
      <w:proofErr w:type="spellStart"/>
      <w:r>
        <w:rPr>
          <w:lang w:val="en-GB"/>
        </w:rPr>
        <w:t>NQFs</w:t>
      </w:r>
      <w:proofErr w:type="spellEnd"/>
      <w:r>
        <w:rPr>
          <w:lang w:val="en-GB"/>
        </w:rPr>
        <w:t xml:space="preserve"> and with the main, initial vocational qualification certificate at level 4.  </w:t>
      </w:r>
    </w:p>
  </w:footnote>
  <w:footnote w:id="14">
    <w:p w14:paraId="746FDFD5" w14:textId="1194306E" w:rsidR="003F09A9" w:rsidRPr="003F09A9" w:rsidRDefault="003F09A9">
      <w:pPr>
        <w:pStyle w:val="Fotnotetekst"/>
        <w:rPr>
          <w:lang w:val="en-GB"/>
        </w:rPr>
      </w:pPr>
      <w:r>
        <w:rPr>
          <w:lang w:val="en-GB"/>
        </w:rPr>
        <w:t>(</w:t>
      </w:r>
      <w:r>
        <w:rPr>
          <w:rStyle w:val="Fotnotereferanse"/>
        </w:rPr>
        <w:footnoteRef/>
      </w:r>
      <w:r>
        <w:rPr>
          <w:lang w:val="en-GB"/>
        </w:rPr>
        <w:t xml:space="preserve">) The original decision (after the adoption of the </w:t>
      </w:r>
      <w:proofErr w:type="spellStart"/>
      <w:r>
        <w:rPr>
          <w:lang w:val="en-GB"/>
        </w:rPr>
        <w:t>EQF</w:t>
      </w:r>
      <w:proofErr w:type="spellEnd"/>
      <w:r>
        <w:rPr>
          <w:lang w:val="en-GB"/>
        </w:rPr>
        <w:t xml:space="preserve"> in 2008) to level of the German Meister Craft qualification at 6 was important as it stressed the equivalence of work based to academic qualifications. The level, or depth, of a qualification should thus refer to the learning outcomes required, not the type of institution delivering it. </w:t>
      </w:r>
      <w:r w:rsidR="00F847F3">
        <w:rPr>
          <w:lang w:val="en-GB"/>
        </w:rPr>
        <w:t>The German decision has later been adopted also by other countries, as illustrated by Austria and Switzerland in this report.</w:t>
      </w:r>
      <w:r>
        <w:t xml:space="preserve"> </w:t>
      </w:r>
    </w:p>
  </w:footnote>
  <w:footnote w:id="15">
    <w:p w14:paraId="6B014FB4" w14:textId="21321DE2" w:rsidR="00A737B3" w:rsidRPr="00A737B3" w:rsidRDefault="00A737B3">
      <w:pPr>
        <w:pStyle w:val="Fotnotetekst"/>
        <w:rPr>
          <w:lang w:val="en-GB"/>
        </w:rPr>
      </w:pPr>
      <w:r>
        <w:t>(</w:t>
      </w:r>
      <w:r>
        <w:rPr>
          <w:rStyle w:val="Fotnotereferanse"/>
        </w:rPr>
        <w:footnoteRef/>
      </w:r>
      <w:r>
        <w:t xml:space="preserve">) </w:t>
      </w:r>
      <w:r w:rsidRPr="00ED5CB0">
        <w:rPr>
          <w:lang w:val="en-GB"/>
        </w:rPr>
        <w:t>The Norwegian case is interesting as outlines managerial skills and competence requirements to be shared across a wide range of Aesthetic occupations, crafts and trades</w:t>
      </w:r>
      <w:r>
        <w:rPr>
          <w:lang w:val="en-GB"/>
        </w:rPr>
        <w:t xml:space="preserve"> (a total of 21 specialisations)</w:t>
      </w:r>
      <w:r w:rsidRPr="00ED5CB0">
        <w:rPr>
          <w:lang w:val="en-GB"/>
        </w:rPr>
        <w:t xml:space="preserve">. </w:t>
      </w:r>
      <w:r>
        <w:rPr>
          <w:lang w:val="en-GB"/>
        </w:rPr>
        <w:t>While t</w:t>
      </w:r>
      <w:r w:rsidRPr="00ED5CB0">
        <w:rPr>
          <w:lang w:val="en-GB"/>
        </w:rPr>
        <w:t xml:space="preserve">hese </w:t>
      </w:r>
      <w:r>
        <w:rPr>
          <w:lang w:val="en-GB"/>
        </w:rPr>
        <w:t xml:space="preserve">general </w:t>
      </w:r>
      <w:r w:rsidRPr="00ED5CB0">
        <w:rPr>
          <w:lang w:val="en-GB"/>
        </w:rPr>
        <w:t xml:space="preserve">skills and competence requirements </w:t>
      </w:r>
      <w:proofErr w:type="gramStart"/>
      <w:r w:rsidRPr="00ED5CB0">
        <w:rPr>
          <w:lang w:val="en-GB"/>
        </w:rPr>
        <w:t>have to</w:t>
      </w:r>
      <w:proofErr w:type="gramEnd"/>
      <w:r w:rsidRPr="00ED5CB0">
        <w:rPr>
          <w:lang w:val="en-GB"/>
        </w:rPr>
        <w:t xml:space="preserve"> be </w:t>
      </w:r>
      <w:r>
        <w:rPr>
          <w:lang w:val="en-GB"/>
        </w:rPr>
        <w:t xml:space="preserve">contextualised </w:t>
      </w:r>
      <w:r w:rsidRPr="00ED5CB0">
        <w:rPr>
          <w:lang w:val="en-GB"/>
        </w:rPr>
        <w:t>by the candidate</w:t>
      </w:r>
      <w:r>
        <w:rPr>
          <w:lang w:val="en-GB"/>
        </w:rPr>
        <w:t xml:space="preserve">, they </w:t>
      </w:r>
      <w:r w:rsidRPr="00ED5CB0">
        <w:rPr>
          <w:lang w:val="en-GB"/>
        </w:rPr>
        <w:t>illustrate that many skills and companies are shared across occupational specialisations and can be termed cross-sectoral and in some cases as transversal</w:t>
      </w:r>
      <w:r>
        <w:rPr>
          <w:lang w:val="en-GB"/>
        </w:rPr>
        <w:t xml:space="preserve"> (See </w:t>
      </w:r>
      <w:proofErr w:type="spellStart"/>
      <w:r>
        <w:rPr>
          <w:lang w:val="en-GB"/>
        </w:rPr>
        <w:t>Bjornavold</w:t>
      </w:r>
      <w:proofErr w:type="spellEnd"/>
      <w:r>
        <w:rPr>
          <w:lang w:val="en-GB"/>
        </w:rPr>
        <w:t xml:space="preserve"> et.al. 2022)</w:t>
      </w:r>
    </w:p>
  </w:footnote>
  <w:footnote w:id="16">
    <w:p w14:paraId="34BC04FF" w14:textId="260975AA" w:rsidR="00BF09FA" w:rsidRPr="00BF09FA" w:rsidRDefault="00BF09FA" w:rsidP="00BF09FA">
      <w:pPr>
        <w:rPr>
          <w:sz w:val="18"/>
          <w:szCs w:val="18"/>
        </w:rPr>
      </w:pPr>
      <w:r w:rsidRPr="00BF09FA">
        <w:rPr>
          <w:sz w:val="18"/>
          <w:szCs w:val="18"/>
        </w:rPr>
        <w:t>(</w:t>
      </w:r>
      <w:r w:rsidRPr="00BF09FA">
        <w:rPr>
          <w:rStyle w:val="Fotnotereferanse"/>
          <w:sz w:val="18"/>
          <w:szCs w:val="18"/>
        </w:rPr>
        <w:footnoteRef/>
      </w:r>
      <w:r w:rsidRPr="00BF09FA">
        <w:rPr>
          <w:sz w:val="18"/>
          <w:szCs w:val="18"/>
        </w:rPr>
        <w:t xml:space="preserve">) Source for this section is: </w:t>
      </w:r>
      <w:proofErr w:type="spellStart"/>
      <w:r w:rsidRPr="00BF09FA">
        <w:rPr>
          <w:sz w:val="18"/>
          <w:szCs w:val="18"/>
        </w:rPr>
        <w:t>Laczik</w:t>
      </w:r>
      <w:proofErr w:type="spellEnd"/>
      <w:r w:rsidRPr="00BF09FA">
        <w:rPr>
          <w:sz w:val="18"/>
          <w:szCs w:val="18"/>
        </w:rPr>
        <w:t xml:space="preserve">, A., </w:t>
      </w:r>
      <w:proofErr w:type="spellStart"/>
      <w:r w:rsidRPr="00BF09FA">
        <w:rPr>
          <w:sz w:val="18"/>
          <w:szCs w:val="18"/>
        </w:rPr>
        <w:t>Emms</w:t>
      </w:r>
      <w:proofErr w:type="spellEnd"/>
      <w:r w:rsidRPr="00BF09FA">
        <w:rPr>
          <w:sz w:val="18"/>
          <w:szCs w:val="18"/>
        </w:rPr>
        <w:t xml:space="preserve">, K., Dabbous, D., </w:t>
      </w:r>
      <w:proofErr w:type="spellStart"/>
      <w:r w:rsidRPr="00BF09FA">
        <w:rPr>
          <w:sz w:val="18"/>
          <w:szCs w:val="18"/>
        </w:rPr>
        <w:t>Quyoum</w:t>
      </w:r>
      <w:proofErr w:type="spellEnd"/>
      <w:r w:rsidRPr="00BF09FA">
        <w:rPr>
          <w:sz w:val="18"/>
          <w:szCs w:val="18"/>
        </w:rPr>
        <w:t xml:space="preserve">, A. (2022). Master Craftsperson Qualifications across Four European Countries: Austria, Germany, Slovenia and Sweden. London: Edge Foundation) </w:t>
      </w:r>
    </w:p>
    <w:p w14:paraId="7D85BFDA" w14:textId="2C187C9C" w:rsidR="00BF09FA" w:rsidRPr="00E83B93" w:rsidRDefault="00BF09FA">
      <w:pPr>
        <w:pStyle w:val="Fotnotetekst"/>
        <w:rPr>
          <w:sz w:val="18"/>
          <w:szCs w:val="18"/>
          <w:lang w:val="en-GB"/>
        </w:rPr>
      </w:pPr>
    </w:p>
  </w:footnote>
  <w:footnote w:id="17">
    <w:p w14:paraId="73F53493" w14:textId="2664CEBC" w:rsidR="00BF09FA" w:rsidRPr="00BF09FA" w:rsidRDefault="00BF09FA">
      <w:pPr>
        <w:pStyle w:val="Fotnotetekst"/>
        <w:rPr>
          <w:sz w:val="18"/>
          <w:szCs w:val="18"/>
          <w:lang w:val="en-GB"/>
        </w:rPr>
      </w:pPr>
      <w:r w:rsidRPr="00BF09FA">
        <w:rPr>
          <w:sz w:val="18"/>
          <w:szCs w:val="18"/>
        </w:rPr>
        <w:t>(</w:t>
      </w:r>
      <w:r w:rsidRPr="00BF09FA">
        <w:rPr>
          <w:rStyle w:val="Fotnotereferanse"/>
          <w:sz w:val="18"/>
          <w:szCs w:val="18"/>
        </w:rPr>
        <w:footnoteRef/>
      </w:r>
      <w:r w:rsidRPr="00BF09FA">
        <w:rPr>
          <w:sz w:val="18"/>
          <w:szCs w:val="18"/>
        </w:rPr>
        <w:t xml:space="preserve">) Source for this section is: </w:t>
      </w:r>
      <w:proofErr w:type="spellStart"/>
      <w:r w:rsidRPr="00BF09FA">
        <w:rPr>
          <w:sz w:val="18"/>
          <w:szCs w:val="18"/>
        </w:rPr>
        <w:t>Laczik</w:t>
      </w:r>
      <w:proofErr w:type="spellEnd"/>
      <w:r w:rsidRPr="00BF09FA">
        <w:rPr>
          <w:sz w:val="18"/>
          <w:szCs w:val="18"/>
        </w:rPr>
        <w:t xml:space="preserve">, A., </w:t>
      </w:r>
      <w:proofErr w:type="spellStart"/>
      <w:r w:rsidRPr="00BF09FA">
        <w:rPr>
          <w:sz w:val="18"/>
          <w:szCs w:val="18"/>
        </w:rPr>
        <w:t>Emms</w:t>
      </w:r>
      <w:proofErr w:type="spellEnd"/>
      <w:r w:rsidRPr="00BF09FA">
        <w:rPr>
          <w:sz w:val="18"/>
          <w:szCs w:val="18"/>
        </w:rPr>
        <w:t xml:space="preserve">, K., Dabbous, D., </w:t>
      </w:r>
      <w:proofErr w:type="spellStart"/>
      <w:r w:rsidRPr="00BF09FA">
        <w:rPr>
          <w:sz w:val="18"/>
          <w:szCs w:val="18"/>
        </w:rPr>
        <w:t>Quyoum</w:t>
      </w:r>
      <w:proofErr w:type="spellEnd"/>
      <w:r w:rsidRPr="00BF09FA">
        <w:rPr>
          <w:sz w:val="18"/>
          <w:szCs w:val="18"/>
        </w:rPr>
        <w:t xml:space="preserve">, A. (2022, </w:t>
      </w:r>
      <w:proofErr w:type="spellStart"/>
      <w:r w:rsidRPr="00BF09FA">
        <w:rPr>
          <w:sz w:val="18"/>
          <w:szCs w:val="18"/>
        </w:rPr>
        <w:t>op.cit</w:t>
      </w:r>
      <w:proofErr w:type="spellEnd"/>
      <w:r w:rsidRPr="00BF09FA">
        <w:rPr>
          <w:sz w:val="18"/>
          <w:szCs w:val="18"/>
        </w:rPr>
        <w:t>.)</w:t>
      </w:r>
    </w:p>
  </w:footnote>
  <w:footnote w:id="18">
    <w:p w14:paraId="654094C1" w14:textId="5AAD00EB" w:rsidR="008644DE" w:rsidRDefault="008644DE">
      <w:pPr>
        <w:pStyle w:val="Fotnotetekst"/>
        <w:rPr>
          <w:sz w:val="18"/>
          <w:szCs w:val="18"/>
        </w:rPr>
      </w:pPr>
      <w:r>
        <w:t>(</w:t>
      </w:r>
      <w:r>
        <w:rPr>
          <w:rStyle w:val="Fotnotereferanse"/>
        </w:rPr>
        <w:footnoteRef/>
      </w:r>
      <w:r>
        <w:t xml:space="preserve">) </w:t>
      </w:r>
      <w:r w:rsidRPr="008644DE">
        <w:rPr>
          <w:sz w:val="18"/>
          <w:szCs w:val="18"/>
        </w:rPr>
        <w:t xml:space="preserve">The following definition </w:t>
      </w:r>
      <w:r>
        <w:rPr>
          <w:sz w:val="18"/>
          <w:szCs w:val="18"/>
        </w:rPr>
        <w:t xml:space="preserve">of Meister </w:t>
      </w:r>
      <w:r w:rsidRPr="008644DE">
        <w:rPr>
          <w:sz w:val="18"/>
          <w:szCs w:val="18"/>
        </w:rPr>
        <w:t xml:space="preserve">is provided by </w:t>
      </w:r>
      <w:hyperlink r:id="rId4" w:history="1">
        <w:r w:rsidRPr="00964845">
          <w:rPr>
            <w:rStyle w:val="Hyperkobling"/>
            <w:sz w:val="18"/>
            <w:szCs w:val="18"/>
          </w:rPr>
          <w:t>https://www.juraforum.de/</w:t>
        </w:r>
      </w:hyperlink>
    </w:p>
    <w:p w14:paraId="288F3E92" w14:textId="77777777" w:rsidR="008644DE" w:rsidRDefault="008644DE">
      <w:pPr>
        <w:pStyle w:val="Fotnotetekst"/>
        <w:rPr>
          <w:rFonts w:cstheme="minorHAnsi"/>
          <w:sz w:val="18"/>
          <w:szCs w:val="18"/>
          <w:shd w:val="clear" w:color="auto" w:fill="FFFFFF"/>
        </w:rPr>
      </w:pPr>
    </w:p>
    <w:p w14:paraId="159018FF" w14:textId="188E5CEA" w:rsidR="008644DE" w:rsidRPr="00D579E2" w:rsidRDefault="008644DE">
      <w:pPr>
        <w:pStyle w:val="Fotnotetekst"/>
        <w:rPr>
          <w:rFonts w:cstheme="minorHAnsi"/>
          <w:i/>
          <w:iCs/>
          <w:sz w:val="16"/>
          <w:szCs w:val="16"/>
          <w:lang w:val="nb-NO"/>
        </w:rPr>
      </w:pPr>
      <w:proofErr w:type="spellStart"/>
      <w:r w:rsidRPr="00D579E2">
        <w:rPr>
          <w:rFonts w:cstheme="minorHAnsi"/>
          <w:i/>
          <w:iCs/>
          <w:sz w:val="18"/>
          <w:szCs w:val="18"/>
          <w:shd w:val="clear" w:color="auto" w:fill="FFFFFF"/>
        </w:rPr>
        <w:t>Unter</w:t>
      </w:r>
      <w:proofErr w:type="spellEnd"/>
      <w:r w:rsidRPr="00D579E2">
        <w:rPr>
          <w:rFonts w:cstheme="minorHAnsi"/>
          <w:i/>
          <w:iCs/>
          <w:sz w:val="16"/>
          <w:szCs w:val="16"/>
          <w:shd w:val="clear" w:color="auto" w:fill="FFFFFF"/>
        </w:rPr>
        <w:t xml:space="preserve"> </w:t>
      </w:r>
      <w:proofErr w:type="spellStart"/>
      <w:r w:rsidRPr="00D579E2">
        <w:rPr>
          <w:rFonts w:cstheme="minorHAnsi"/>
          <w:i/>
          <w:iCs/>
          <w:sz w:val="16"/>
          <w:szCs w:val="16"/>
          <w:shd w:val="clear" w:color="auto" w:fill="FFFFFF"/>
        </w:rPr>
        <w:t>einem</w:t>
      </w:r>
      <w:proofErr w:type="spellEnd"/>
      <w:r w:rsidRPr="00D579E2">
        <w:rPr>
          <w:rFonts w:cstheme="minorHAnsi"/>
          <w:i/>
          <w:iCs/>
          <w:sz w:val="16"/>
          <w:szCs w:val="16"/>
          <w:shd w:val="clear" w:color="auto" w:fill="FFFFFF"/>
        </w:rPr>
        <w:t xml:space="preserve"> Meister </w:t>
      </w:r>
      <w:proofErr w:type="spellStart"/>
      <w:r w:rsidRPr="00D579E2">
        <w:rPr>
          <w:rFonts w:cstheme="minorHAnsi"/>
          <w:i/>
          <w:iCs/>
          <w:sz w:val="16"/>
          <w:szCs w:val="16"/>
          <w:shd w:val="clear" w:color="auto" w:fill="FFFFFF"/>
        </w:rPr>
        <w:t>versteht</w:t>
      </w:r>
      <w:proofErr w:type="spellEnd"/>
      <w:r w:rsidRPr="00D579E2">
        <w:rPr>
          <w:rFonts w:cstheme="minorHAnsi"/>
          <w:i/>
          <w:iCs/>
          <w:sz w:val="16"/>
          <w:szCs w:val="16"/>
          <w:shd w:val="clear" w:color="auto" w:fill="FFFFFF"/>
        </w:rPr>
        <w:t xml:space="preserve"> man </w:t>
      </w:r>
      <w:proofErr w:type="spellStart"/>
      <w:r w:rsidRPr="00D579E2">
        <w:rPr>
          <w:rFonts w:cstheme="minorHAnsi"/>
          <w:i/>
          <w:iCs/>
          <w:sz w:val="16"/>
          <w:szCs w:val="16"/>
          <w:shd w:val="clear" w:color="auto" w:fill="FFFFFF"/>
        </w:rPr>
        <w:t>einen</w:t>
      </w:r>
      <w:proofErr w:type="spellEnd"/>
      <w:r w:rsidRPr="00D579E2">
        <w:rPr>
          <w:rFonts w:cstheme="minorHAnsi"/>
          <w:i/>
          <w:iCs/>
          <w:sz w:val="16"/>
          <w:szCs w:val="16"/>
          <w:shd w:val="clear" w:color="auto" w:fill="FFFFFF"/>
        </w:rPr>
        <w:t> </w:t>
      </w:r>
      <w:proofErr w:type="spellStart"/>
      <w:r w:rsidRPr="00D579E2">
        <w:rPr>
          <w:rFonts w:cstheme="minorHAnsi"/>
          <w:i/>
          <w:iCs/>
          <w:sz w:val="16"/>
          <w:szCs w:val="16"/>
          <w:shd w:val="clear" w:color="auto" w:fill="FFFFFF"/>
        </w:rPr>
        <w:t>höheren</w:t>
      </w:r>
      <w:proofErr w:type="spellEnd"/>
      <w:r w:rsidRPr="00D579E2">
        <w:rPr>
          <w:rFonts w:cstheme="minorHAnsi"/>
          <w:i/>
          <w:iCs/>
          <w:sz w:val="16"/>
          <w:szCs w:val="16"/>
          <w:shd w:val="clear" w:color="auto" w:fill="FFFFFF"/>
        </w:rPr>
        <w:t xml:space="preserve"> </w:t>
      </w:r>
      <w:proofErr w:type="spellStart"/>
      <w:r w:rsidRPr="00D579E2">
        <w:rPr>
          <w:rFonts w:cstheme="minorHAnsi"/>
          <w:i/>
          <w:iCs/>
          <w:sz w:val="16"/>
          <w:szCs w:val="16"/>
          <w:shd w:val="clear" w:color="auto" w:fill="FFFFFF"/>
        </w:rPr>
        <w:t>Berufsabschluss</w:t>
      </w:r>
      <w:proofErr w:type="spellEnd"/>
      <w:r w:rsidRPr="00D579E2">
        <w:rPr>
          <w:rFonts w:cstheme="minorHAnsi"/>
          <w:i/>
          <w:iCs/>
          <w:sz w:val="16"/>
          <w:szCs w:val="16"/>
          <w:shd w:val="clear" w:color="auto" w:fill="FFFFFF"/>
        </w:rPr>
        <w:t xml:space="preserve"> in </w:t>
      </w:r>
      <w:proofErr w:type="spellStart"/>
      <w:r w:rsidRPr="00D579E2">
        <w:rPr>
          <w:rFonts w:cstheme="minorHAnsi"/>
          <w:i/>
          <w:iCs/>
          <w:sz w:val="16"/>
          <w:szCs w:val="16"/>
          <w:shd w:val="clear" w:color="auto" w:fill="FFFFFF"/>
        </w:rPr>
        <w:t>verschiedenen</w:t>
      </w:r>
      <w:proofErr w:type="spellEnd"/>
      <w:r w:rsidRPr="00D579E2">
        <w:rPr>
          <w:rFonts w:cstheme="minorHAnsi"/>
          <w:i/>
          <w:iCs/>
          <w:sz w:val="16"/>
          <w:szCs w:val="16"/>
          <w:shd w:val="clear" w:color="auto" w:fill="FFFFFF"/>
        </w:rPr>
        <w:t xml:space="preserve"> </w:t>
      </w:r>
      <w:proofErr w:type="spellStart"/>
      <w:r w:rsidRPr="00D579E2">
        <w:rPr>
          <w:rFonts w:cstheme="minorHAnsi"/>
          <w:i/>
          <w:iCs/>
          <w:sz w:val="16"/>
          <w:szCs w:val="16"/>
          <w:shd w:val="clear" w:color="auto" w:fill="FFFFFF"/>
        </w:rPr>
        <w:t>Berufen</w:t>
      </w:r>
      <w:proofErr w:type="spellEnd"/>
      <w:r w:rsidRPr="00D579E2">
        <w:rPr>
          <w:rFonts w:cstheme="minorHAnsi"/>
          <w:i/>
          <w:iCs/>
          <w:sz w:val="16"/>
          <w:szCs w:val="16"/>
          <w:shd w:val="clear" w:color="auto" w:fill="FFFFFF"/>
        </w:rPr>
        <w:t xml:space="preserve">, </w:t>
      </w:r>
      <w:proofErr w:type="spellStart"/>
      <w:r w:rsidRPr="00D579E2">
        <w:rPr>
          <w:rFonts w:cstheme="minorHAnsi"/>
          <w:i/>
          <w:iCs/>
          <w:sz w:val="16"/>
          <w:szCs w:val="16"/>
          <w:shd w:val="clear" w:color="auto" w:fill="FFFFFF"/>
        </w:rPr>
        <w:t>darunter</w:t>
      </w:r>
      <w:proofErr w:type="spellEnd"/>
      <w:r w:rsidRPr="00D579E2">
        <w:rPr>
          <w:rFonts w:cstheme="minorHAnsi"/>
          <w:i/>
          <w:iCs/>
          <w:sz w:val="16"/>
          <w:szCs w:val="16"/>
          <w:shd w:val="clear" w:color="auto" w:fill="FFFFFF"/>
        </w:rPr>
        <w:t> </w:t>
      </w:r>
      <w:proofErr w:type="spellStart"/>
      <w:r w:rsidRPr="00D579E2">
        <w:rPr>
          <w:rFonts w:cstheme="minorHAnsi"/>
          <w:i/>
          <w:iCs/>
          <w:sz w:val="16"/>
          <w:szCs w:val="16"/>
          <w:shd w:val="clear" w:color="auto" w:fill="FFFFFF"/>
        </w:rPr>
        <w:t>handwerkliche</w:t>
      </w:r>
      <w:proofErr w:type="spellEnd"/>
      <w:r w:rsidRPr="00D579E2">
        <w:rPr>
          <w:rFonts w:cstheme="minorHAnsi"/>
          <w:i/>
          <w:iCs/>
          <w:sz w:val="16"/>
          <w:szCs w:val="16"/>
          <w:shd w:val="clear" w:color="auto" w:fill="FFFFFF"/>
        </w:rPr>
        <w:t xml:space="preserve">, </w:t>
      </w:r>
      <w:proofErr w:type="spellStart"/>
      <w:r w:rsidRPr="00D579E2">
        <w:rPr>
          <w:rFonts w:cstheme="minorHAnsi"/>
          <w:i/>
          <w:iCs/>
          <w:sz w:val="16"/>
          <w:szCs w:val="16"/>
          <w:shd w:val="clear" w:color="auto" w:fill="FFFFFF"/>
        </w:rPr>
        <w:t>künstlerische</w:t>
      </w:r>
      <w:proofErr w:type="spellEnd"/>
      <w:r w:rsidRPr="00D579E2">
        <w:rPr>
          <w:rFonts w:cstheme="minorHAnsi"/>
          <w:i/>
          <w:iCs/>
          <w:sz w:val="16"/>
          <w:szCs w:val="16"/>
          <w:shd w:val="clear" w:color="auto" w:fill="FFFFFF"/>
        </w:rPr>
        <w:t xml:space="preserve"> und </w:t>
      </w:r>
      <w:proofErr w:type="spellStart"/>
      <w:r w:rsidRPr="00D579E2">
        <w:rPr>
          <w:rFonts w:cstheme="minorHAnsi"/>
          <w:i/>
          <w:iCs/>
          <w:sz w:val="16"/>
          <w:szCs w:val="16"/>
          <w:shd w:val="clear" w:color="auto" w:fill="FFFFFF"/>
        </w:rPr>
        <w:t>landwirtschaftliche</w:t>
      </w:r>
      <w:proofErr w:type="spellEnd"/>
      <w:r w:rsidRPr="00D579E2">
        <w:rPr>
          <w:rFonts w:cstheme="minorHAnsi"/>
          <w:i/>
          <w:iCs/>
          <w:sz w:val="16"/>
          <w:szCs w:val="16"/>
          <w:shd w:val="clear" w:color="auto" w:fill="FFFFFF"/>
        </w:rPr>
        <w:t xml:space="preserve"> </w:t>
      </w:r>
      <w:proofErr w:type="spellStart"/>
      <w:r w:rsidRPr="00D579E2">
        <w:rPr>
          <w:rFonts w:cstheme="minorHAnsi"/>
          <w:i/>
          <w:iCs/>
          <w:sz w:val="16"/>
          <w:szCs w:val="16"/>
          <w:shd w:val="clear" w:color="auto" w:fill="FFFFFF"/>
        </w:rPr>
        <w:t>Berufe</w:t>
      </w:r>
      <w:proofErr w:type="spellEnd"/>
      <w:r w:rsidRPr="00D579E2">
        <w:rPr>
          <w:rFonts w:cstheme="minorHAnsi"/>
          <w:i/>
          <w:iCs/>
          <w:sz w:val="16"/>
          <w:szCs w:val="16"/>
          <w:shd w:val="clear" w:color="auto" w:fill="FFFFFF"/>
        </w:rPr>
        <w:t xml:space="preserve">. </w:t>
      </w:r>
      <w:proofErr w:type="spellStart"/>
      <w:r w:rsidRPr="00D579E2">
        <w:rPr>
          <w:rFonts w:cstheme="minorHAnsi"/>
          <w:i/>
          <w:iCs/>
          <w:sz w:val="16"/>
          <w:szCs w:val="16"/>
          <w:shd w:val="clear" w:color="auto" w:fill="FFFFFF"/>
          <w:lang w:val="nb-NO"/>
        </w:rPr>
        <w:t>Um</w:t>
      </w:r>
      <w:proofErr w:type="spellEnd"/>
      <w:r w:rsidRPr="00D579E2">
        <w:rPr>
          <w:rFonts w:cstheme="minorHAnsi"/>
          <w:i/>
          <w:iCs/>
          <w:sz w:val="16"/>
          <w:szCs w:val="16"/>
          <w:shd w:val="clear" w:color="auto" w:fill="FFFFFF"/>
          <w:lang w:val="nb-NO"/>
        </w:rPr>
        <w:t xml:space="preserve"> </w:t>
      </w:r>
      <w:proofErr w:type="spellStart"/>
      <w:r w:rsidRPr="00D579E2">
        <w:rPr>
          <w:rFonts w:cstheme="minorHAnsi"/>
          <w:i/>
          <w:iCs/>
          <w:sz w:val="16"/>
          <w:szCs w:val="16"/>
          <w:shd w:val="clear" w:color="auto" w:fill="FFFFFF"/>
          <w:lang w:val="nb-NO"/>
        </w:rPr>
        <w:t>sich</w:t>
      </w:r>
      <w:proofErr w:type="spellEnd"/>
      <w:r w:rsidRPr="00D579E2">
        <w:rPr>
          <w:rFonts w:cstheme="minorHAnsi"/>
          <w:i/>
          <w:iCs/>
          <w:sz w:val="16"/>
          <w:szCs w:val="16"/>
          <w:shd w:val="clear" w:color="auto" w:fill="FFFFFF"/>
          <w:lang w:val="nb-NO"/>
        </w:rPr>
        <w:t> </w:t>
      </w:r>
      <w:proofErr w:type="spellStart"/>
      <w:r w:rsidRPr="00D579E2">
        <w:rPr>
          <w:rFonts w:cstheme="minorHAnsi"/>
          <w:i/>
          <w:iCs/>
          <w:sz w:val="16"/>
          <w:szCs w:val="16"/>
          <w:shd w:val="clear" w:color="auto" w:fill="FFFFFF"/>
          <w:lang w:val="nb-NO"/>
        </w:rPr>
        <w:t>Meister</w:t>
      </w:r>
      <w:proofErr w:type="spellEnd"/>
      <w:r w:rsidRPr="00D579E2">
        <w:rPr>
          <w:rFonts w:cstheme="minorHAnsi"/>
          <w:i/>
          <w:iCs/>
          <w:sz w:val="16"/>
          <w:szCs w:val="16"/>
          <w:shd w:val="clear" w:color="auto" w:fill="FFFFFF"/>
          <w:lang w:val="nb-NO"/>
        </w:rPr>
        <w:t xml:space="preserve"> </w:t>
      </w:r>
      <w:proofErr w:type="spellStart"/>
      <w:r w:rsidRPr="00D579E2">
        <w:rPr>
          <w:rFonts w:cstheme="minorHAnsi"/>
          <w:i/>
          <w:iCs/>
          <w:sz w:val="16"/>
          <w:szCs w:val="16"/>
          <w:shd w:val="clear" w:color="auto" w:fill="FFFFFF"/>
          <w:lang w:val="nb-NO"/>
        </w:rPr>
        <w:t>nennen</w:t>
      </w:r>
      <w:proofErr w:type="spellEnd"/>
      <w:r w:rsidRPr="00D579E2">
        <w:rPr>
          <w:rFonts w:cstheme="minorHAnsi"/>
          <w:i/>
          <w:iCs/>
          <w:sz w:val="16"/>
          <w:szCs w:val="16"/>
          <w:shd w:val="clear" w:color="auto" w:fill="FFFFFF"/>
          <w:lang w:val="nb-NO"/>
        </w:rPr>
        <w:t> </w:t>
      </w:r>
      <w:proofErr w:type="spellStart"/>
      <w:r w:rsidRPr="00D579E2">
        <w:rPr>
          <w:rFonts w:cstheme="minorHAnsi"/>
          <w:i/>
          <w:iCs/>
          <w:sz w:val="16"/>
          <w:szCs w:val="16"/>
          <w:shd w:val="clear" w:color="auto" w:fill="FFFFFF"/>
          <w:lang w:val="nb-NO"/>
        </w:rPr>
        <w:t>zu</w:t>
      </w:r>
      <w:proofErr w:type="spellEnd"/>
      <w:r w:rsidRPr="00D579E2">
        <w:rPr>
          <w:rFonts w:cstheme="minorHAnsi"/>
          <w:i/>
          <w:iCs/>
          <w:sz w:val="16"/>
          <w:szCs w:val="16"/>
          <w:shd w:val="clear" w:color="auto" w:fill="FFFFFF"/>
          <w:lang w:val="nb-NO"/>
        </w:rPr>
        <w:t xml:space="preserve"> </w:t>
      </w:r>
      <w:proofErr w:type="spellStart"/>
      <w:r w:rsidRPr="00D579E2">
        <w:rPr>
          <w:rFonts w:cstheme="minorHAnsi"/>
          <w:i/>
          <w:iCs/>
          <w:sz w:val="16"/>
          <w:szCs w:val="16"/>
          <w:shd w:val="clear" w:color="auto" w:fill="FFFFFF"/>
          <w:lang w:val="nb-NO"/>
        </w:rPr>
        <w:t>können</w:t>
      </w:r>
      <w:proofErr w:type="spellEnd"/>
      <w:r w:rsidRPr="00D579E2">
        <w:rPr>
          <w:rFonts w:cstheme="minorHAnsi"/>
          <w:i/>
          <w:iCs/>
          <w:sz w:val="16"/>
          <w:szCs w:val="16"/>
          <w:shd w:val="clear" w:color="auto" w:fill="FFFFFF"/>
          <w:lang w:val="nb-NO"/>
        </w:rPr>
        <w:t xml:space="preserve">, </w:t>
      </w:r>
      <w:proofErr w:type="spellStart"/>
      <w:r w:rsidRPr="00D579E2">
        <w:rPr>
          <w:rFonts w:cstheme="minorHAnsi"/>
          <w:i/>
          <w:iCs/>
          <w:sz w:val="16"/>
          <w:szCs w:val="16"/>
          <w:shd w:val="clear" w:color="auto" w:fill="FFFFFF"/>
          <w:lang w:val="nb-NO"/>
        </w:rPr>
        <w:t>muss</w:t>
      </w:r>
      <w:proofErr w:type="spellEnd"/>
      <w:r w:rsidRPr="00D579E2">
        <w:rPr>
          <w:rFonts w:cstheme="minorHAnsi"/>
          <w:i/>
          <w:iCs/>
          <w:sz w:val="16"/>
          <w:szCs w:val="16"/>
          <w:shd w:val="clear" w:color="auto" w:fill="FFFFFF"/>
          <w:lang w:val="nb-NO"/>
        </w:rPr>
        <w:t xml:space="preserve"> </w:t>
      </w:r>
      <w:proofErr w:type="spellStart"/>
      <w:r w:rsidRPr="00D579E2">
        <w:rPr>
          <w:rFonts w:cstheme="minorHAnsi"/>
          <w:i/>
          <w:iCs/>
          <w:sz w:val="16"/>
          <w:szCs w:val="16"/>
          <w:shd w:val="clear" w:color="auto" w:fill="FFFFFF"/>
          <w:lang w:val="nb-NO"/>
        </w:rPr>
        <w:t>eine</w:t>
      </w:r>
      <w:proofErr w:type="spellEnd"/>
      <w:r w:rsidRPr="00D579E2">
        <w:rPr>
          <w:rFonts w:cstheme="minorHAnsi"/>
          <w:i/>
          <w:iCs/>
          <w:sz w:val="16"/>
          <w:szCs w:val="16"/>
          <w:shd w:val="clear" w:color="auto" w:fill="FFFFFF"/>
          <w:lang w:val="nb-NO"/>
        </w:rPr>
        <w:t> </w:t>
      </w:r>
      <w:proofErr w:type="spellStart"/>
      <w:r w:rsidRPr="00D579E2">
        <w:rPr>
          <w:rFonts w:cstheme="minorHAnsi"/>
          <w:i/>
          <w:iCs/>
          <w:sz w:val="16"/>
          <w:szCs w:val="16"/>
          <w:shd w:val="clear" w:color="auto" w:fill="FFFFFF"/>
          <w:lang w:val="nb-NO"/>
        </w:rPr>
        <w:t>Meisterprüfung</w:t>
      </w:r>
      <w:proofErr w:type="spellEnd"/>
      <w:r w:rsidRPr="00D579E2">
        <w:rPr>
          <w:rFonts w:cstheme="minorHAnsi"/>
          <w:i/>
          <w:iCs/>
          <w:sz w:val="16"/>
          <w:szCs w:val="16"/>
          <w:shd w:val="clear" w:color="auto" w:fill="FFFFFF"/>
          <w:lang w:val="nb-NO"/>
        </w:rPr>
        <w:t xml:space="preserve"> </w:t>
      </w:r>
      <w:proofErr w:type="spellStart"/>
      <w:r w:rsidRPr="00D579E2">
        <w:rPr>
          <w:rFonts w:cstheme="minorHAnsi"/>
          <w:i/>
          <w:iCs/>
          <w:sz w:val="16"/>
          <w:szCs w:val="16"/>
          <w:shd w:val="clear" w:color="auto" w:fill="FFFFFF"/>
          <w:lang w:val="nb-NO"/>
        </w:rPr>
        <w:t>erfolgreich</w:t>
      </w:r>
      <w:proofErr w:type="spellEnd"/>
      <w:r w:rsidRPr="00D579E2">
        <w:rPr>
          <w:rFonts w:cstheme="minorHAnsi"/>
          <w:i/>
          <w:iCs/>
          <w:sz w:val="16"/>
          <w:szCs w:val="16"/>
          <w:shd w:val="clear" w:color="auto" w:fill="FFFFFF"/>
          <w:lang w:val="nb-NO"/>
        </w:rPr>
        <w:t xml:space="preserve"> </w:t>
      </w:r>
      <w:proofErr w:type="spellStart"/>
      <w:r w:rsidRPr="00D579E2">
        <w:rPr>
          <w:rFonts w:cstheme="minorHAnsi"/>
          <w:i/>
          <w:iCs/>
          <w:sz w:val="16"/>
          <w:szCs w:val="16"/>
          <w:shd w:val="clear" w:color="auto" w:fill="FFFFFF"/>
          <w:lang w:val="nb-NO"/>
        </w:rPr>
        <w:t>abgelegt</w:t>
      </w:r>
      <w:proofErr w:type="spellEnd"/>
      <w:r w:rsidRPr="00D579E2">
        <w:rPr>
          <w:rFonts w:cstheme="minorHAnsi"/>
          <w:i/>
          <w:iCs/>
          <w:sz w:val="16"/>
          <w:szCs w:val="16"/>
          <w:shd w:val="clear" w:color="auto" w:fill="FFFFFF"/>
          <w:lang w:val="nb-NO"/>
        </w:rPr>
        <w:t> </w:t>
      </w:r>
      <w:proofErr w:type="spellStart"/>
      <w:r w:rsidRPr="00D579E2">
        <w:rPr>
          <w:rFonts w:cstheme="minorHAnsi"/>
          <w:i/>
          <w:iCs/>
          <w:sz w:val="16"/>
          <w:szCs w:val="16"/>
          <w:shd w:val="clear" w:color="auto" w:fill="FFFFFF"/>
          <w:lang w:val="nb-NO"/>
        </w:rPr>
        <w:t>werden</w:t>
      </w:r>
      <w:proofErr w:type="spellEnd"/>
      <w:r w:rsidRPr="00D579E2">
        <w:rPr>
          <w:rFonts w:cstheme="minorHAnsi"/>
          <w:i/>
          <w:iCs/>
          <w:sz w:val="16"/>
          <w:szCs w:val="16"/>
          <w:shd w:val="clear" w:color="auto" w:fill="FFFFFF"/>
          <w:lang w:val="nb-NO"/>
        </w:rPr>
        <w:t xml:space="preserve">, § 51 </w:t>
      </w:r>
      <w:proofErr w:type="spellStart"/>
      <w:r w:rsidRPr="00D579E2">
        <w:rPr>
          <w:rFonts w:cstheme="minorHAnsi"/>
          <w:i/>
          <w:iCs/>
          <w:sz w:val="16"/>
          <w:szCs w:val="16"/>
          <w:shd w:val="clear" w:color="auto" w:fill="FFFFFF"/>
          <w:lang w:val="nb-NO"/>
        </w:rPr>
        <w:t>HandwO</w:t>
      </w:r>
      <w:proofErr w:type="spellEnd"/>
      <w:r w:rsidRPr="00D579E2">
        <w:rPr>
          <w:rFonts w:cstheme="minorHAnsi"/>
          <w:i/>
          <w:iCs/>
          <w:sz w:val="16"/>
          <w:szCs w:val="16"/>
          <w:shd w:val="clear" w:color="auto" w:fill="FFFFFF"/>
          <w:lang w:val="nb-NO"/>
        </w:rPr>
        <w:t xml:space="preserve">. </w:t>
      </w:r>
      <w:proofErr w:type="spellStart"/>
      <w:r w:rsidRPr="00D579E2">
        <w:rPr>
          <w:rFonts w:cstheme="minorHAnsi"/>
          <w:i/>
          <w:iCs/>
          <w:sz w:val="16"/>
          <w:szCs w:val="16"/>
          <w:shd w:val="clear" w:color="auto" w:fill="FFFFFF"/>
          <w:lang w:val="nb-NO"/>
        </w:rPr>
        <w:t>Durch</w:t>
      </w:r>
      <w:proofErr w:type="spellEnd"/>
      <w:r w:rsidRPr="00D579E2">
        <w:rPr>
          <w:rFonts w:cstheme="minorHAnsi"/>
          <w:i/>
          <w:iCs/>
          <w:sz w:val="16"/>
          <w:szCs w:val="16"/>
          <w:shd w:val="clear" w:color="auto" w:fill="FFFFFF"/>
          <w:lang w:val="nb-NO"/>
        </w:rPr>
        <w:t xml:space="preserve"> </w:t>
      </w:r>
      <w:proofErr w:type="spellStart"/>
      <w:r w:rsidRPr="00D579E2">
        <w:rPr>
          <w:rFonts w:cstheme="minorHAnsi"/>
          <w:i/>
          <w:iCs/>
          <w:sz w:val="16"/>
          <w:szCs w:val="16"/>
          <w:shd w:val="clear" w:color="auto" w:fill="FFFFFF"/>
          <w:lang w:val="nb-NO"/>
        </w:rPr>
        <w:t>diese</w:t>
      </w:r>
      <w:proofErr w:type="spellEnd"/>
      <w:r w:rsidRPr="00D579E2">
        <w:rPr>
          <w:rFonts w:cstheme="minorHAnsi"/>
          <w:i/>
          <w:iCs/>
          <w:sz w:val="16"/>
          <w:szCs w:val="16"/>
          <w:shd w:val="clear" w:color="auto" w:fill="FFFFFF"/>
          <w:lang w:val="nb-NO"/>
        </w:rPr>
        <w:t xml:space="preserve"> </w:t>
      </w:r>
      <w:proofErr w:type="spellStart"/>
      <w:r w:rsidRPr="00D579E2">
        <w:rPr>
          <w:rFonts w:cstheme="minorHAnsi"/>
          <w:i/>
          <w:iCs/>
          <w:sz w:val="16"/>
          <w:szCs w:val="16"/>
          <w:shd w:val="clear" w:color="auto" w:fill="FFFFFF"/>
          <w:lang w:val="nb-NO"/>
        </w:rPr>
        <w:t>wird</w:t>
      </w:r>
      <w:proofErr w:type="spellEnd"/>
      <w:r w:rsidRPr="00D579E2">
        <w:rPr>
          <w:rFonts w:cstheme="minorHAnsi"/>
          <w:i/>
          <w:iCs/>
          <w:sz w:val="16"/>
          <w:szCs w:val="16"/>
          <w:shd w:val="clear" w:color="auto" w:fill="FFFFFF"/>
          <w:lang w:val="nb-NO"/>
        </w:rPr>
        <w:t xml:space="preserve"> die </w:t>
      </w:r>
      <w:proofErr w:type="spellStart"/>
      <w:r w:rsidR="00000000">
        <w:fldChar w:fldCharType="begin"/>
      </w:r>
      <w:r w:rsidR="00000000" w:rsidRPr="0062028D">
        <w:rPr>
          <w:lang w:val="nb-NO"/>
        </w:rPr>
        <w:instrText>HYPERLINK "https://www.juraforum.de/lexikon/befaehigung" \o "Befähigung"</w:instrText>
      </w:r>
      <w:r w:rsidR="00000000">
        <w:fldChar w:fldCharType="separate"/>
      </w:r>
      <w:r w:rsidRPr="00D579E2">
        <w:rPr>
          <w:rFonts w:cstheme="minorHAnsi"/>
          <w:i/>
          <w:iCs/>
          <w:sz w:val="16"/>
          <w:szCs w:val="16"/>
          <w:u w:val="single"/>
          <w:shd w:val="clear" w:color="auto" w:fill="FFFFFF"/>
          <w:lang w:val="nb-NO"/>
        </w:rPr>
        <w:t>Befähigung</w:t>
      </w:r>
      <w:proofErr w:type="spellEnd"/>
      <w:r w:rsidR="00000000">
        <w:rPr>
          <w:rFonts w:cstheme="minorHAnsi"/>
          <w:i/>
          <w:iCs/>
          <w:sz w:val="16"/>
          <w:szCs w:val="16"/>
          <w:u w:val="single"/>
          <w:shd w:val="clear" w:color="auto" w:fill="FFFFFF"/>
          <w:lang w:val="nb-NO"/>
        </w:rPr>
        <w:fldChar w:fldCharType="end"/>
      </w:r>
      <w:r w:rsidRPr="00D579E2">
        <w:rPr>
          <w:rFonts w:cstheme="minorHAnsi"/>
          <w:i/>
          <w:iCs/>
          <w:sz w:val="16"/>
          <w:szCs w:val="16"/>
          <w:shd w:val="clear" w:color="auto" w:fill="FFFFFF"/>
          <w:lang w:val="nb-NO"/>
        </w:rPr>
        <w:t xml:space="preserve"> des </w:t>
      </w:r>
      <w:proofErr w:type="spellStart"/>
      <w:r w:rsidRPr="00D579E2">
        <w:rPr>
          <w:rFonts w:cstheme="minorHAnsi"/>
          <w:i/>
          <w:iCs/>
          <w:sz w:val="16"/>
          <w:szCs w:val="16"/>
          <w:shd w:val="clear" w:color="auto" w:fill="FFFFFF"/>
          <w:lang w:val="nb-NO"/>
        </w:rPr>
        <w:t>Prüflings</w:t>
      </w:r>
      <w:proofErr w:type="spellEnd"/>
      <w:r w:rsidRPr="00D579E2">
        <w:rPr>
          <w:rFonts w:cstheme="minorHAnsi"/>
          <w:i/>
          <w:iCs/>
          <w:sz w:val="16"/>
          <w:szCs w:val="16"/>
          <w:shd w:val="clear" w:color="auto" w:fill="FFFFFF"/>
          <w:lang w:val="nb-NO"/>
        </w:rPr>
        <w:t> </w:t>
      </w:r>
      <w:proofErr w:type="spellStart"/>
      <w:r w:rsidRPr="00D579E2">
        <w:rPr>
          <w:rFonts w:cstheme="minorHAnsi"/>
          <w:i/>
          <w:iCs/>
          <w:sz w:val="16"/>
          <w:szCs w:val="16"/>
          <w:shd w:val="clear" w:color="auto" w:fill="FFFFFF"/>
          <w:lang w:val="nb-NO"/>
        </w:rPr>
        <w:t>festgestellt</w:t>
      </w:r>
      <w:proofErr w:type="spellEnd"/>
      <w:r w:rsidRPr="00D579E2">
        <w:rPr>
          <w:rFonts w:cstheme="minorHAnsi"/>
          <w:i/>
          <w:iCs/>
          <w:sz w:val="16"/>
          <w:szCs w:val="16"/>
          <w:shd w:val="clear" w:color="auto" w:fill="FFFFFF"/>
          <w:lang w:val="nb-NO"/>
        </w:rPr>
        <w:t xml:space="preserve">, </w:t>
      </w:r>
      <w:proofErr w:type="spellStart"/>
      <w:r w:rsidRPr="00D579E2">
        <w:rPr>
          <w:rFonts w:cstheme="minorHAnsi"/>
          <w:i/>
          <w:iCs/>
          <w:sz w:val="16"/>
          <w:szCs w:val="16"/>
          <w:shd w:val="clear" w:color="auto" w:fill="FFFFFF"/>
          <w:lang w:val="nb-NO"/>
        </w:rPr>
        <w:t>ein</w:t>
      </w:r>
      <w:proofErr w:type="spellEnd"/>
      <w:r w:rsidRPr="00D579E2">
        <w:rPr>
          <w:rFonts w:cstheme="minorHAnsi"/>
          <w:i/>
          <w:iCs/>
          <w:sz w:val="16"/>
          <w:szCs w:val="16"/>
          <w:shd w:val="clear" w:color="auto" w:fill="FFFFFF"/>
          <w:lang w:val="nb-NO"/>
        </w:rPr>
        <w:t> </w:t>
      </w:r>
      <w:proofErr w:type="spellStart"/>
      <w:r w:rsidRPr="00D579E2">
        <w:rPr>
          <w:rFonts w:cstheme="minorHAnsi"/>
          <w:i/>
          <w:iCs/>
          <w:sz w:val="16"/>
          <w:szCs w:val="16"/>
          <w:shd w:val="clear" w:color="auto" w:fill="FFFFFF"/>
          <w:lang w:val="nb-NO"/>
        </w:rPr>
        <w:t>zulassungspflichtiges</w:t>
      </w:r>
      <w:proofErr w:type="spellEnd"/>
      <w:r w:rsidRPr="00D579E2">
        <w:rPr>
          <w:rFonts w:cstheme="minorHAnsi"/>
          <w:i/>
          <w:iCs/>
          <w:sz w:val="16"/>
          <w:szCs w:val="16"/>
          <w:shd w:val="clear" w:color="auto" w:fill="FFFFFF"/>
          <w:lang w:val="nb-NO"/>
        </w:rPr>
        <w:t xml:space="preserve"> </w:t>
      </w:r>
      <w:proofErr w:type="spellStart"/>
      <w:r w:rsidRPr="00D579E2">
        <w:rPr>
          <w:rFonts w:cstheme="minorHAnsi"/>
          <w:i/>
          <w:iCs/>
          <w:sz w:val="16"/>
          <w:szCs w:val="16"/>
          <w:shd w:val="clear" w:color="auto" w:fill="FFFFFF"/>
          <w:lang w:val="nb-NO"/>
        </w:rPr>
        <w:t>Handwerk</w:t>
      </w:r>
      <w:proofErr w:type="spellEnd"/>
      <w:r w:rsidRPr="00D579E2">
        <w:rPr>
          <w:rFonts w:cstheme="minorHAnsi"/>
          <w:i/>
          <w:iCs/>
          <w:sz w:val="16"/>
          <w:szCs w:val="16"/>
          <w:shd w:val="clear" w:color="auto" w:fill="FFFFFF"/>
          <w:lang w:val="nb-NO"/>
        </w:rPr>
        <w:t xml:space="preserve"> </w:t>
      </w:r>
      <w:proofErr w:type="spellStart"/>
      <w:r w:rsidRPr="00D579E2">
        <w:rPr>
          <w:rFonts w:cstheme="minorHAnsi"/>
          <w:i/>
          <w:iCs/>
          <w:sz w:val="16"/>
          <w:szCs w:val="16"/>
          <w:shd w:val="clear" w:color="auto" w:fill="FFFFFF"/>
          <w:lang w:val="nb-NO"/>
        </w:rPr>
        <w:t>meisterhaft</w:t>
      </w:r>
      <w:proofErr w:type="spellEnd"/>
      <w:r w:rsidRPr="00D579E2">
        <w:rPr>
          <w:rFonts w:cstheme="minorHAnsi"/>
          <w:i/>
          <w:iCs/>
          <w:sz w:val="16"/>
          <w:szCs w:val="16"/>
          <w:shd w:val="clear" w:color="auto" w:fill="FFFFFF"/>
          <w:lang w:val="nb-NO"/>
        </w:rPr>
        <w:t xml:space="preserve"> </w:t>
      </w:r>
      <w:proofErr w:type="spellStart"/>
      <w:r w:rsidRPr="00D579E2">
        <w:rPr>
          <w:rFonts w:cstheme="minorHAnsi"/>
          <w:i/>
          <w:iCs/>
          <w:sz w:val="16"/>
          <w:szCs w:val="16"/>
          <w:shd w:val="clear" w:color="auto" w:fill="FFFFFF"/>
          <w:lang w:val="nb-NO"/>
        </w:rPr>
        <w:t>auszuüben</w:t>
      </w:r>
      <w:proofErr w:type="spellEnd"/>
      <w:r w:rsidRPr="00D579E2">
        <w:rPr>
          <w:rFonts w:cstheme="minorHAnsi"/>
          <w:i/>
          <w:iCs/>
          <w:sz w:val="16"/>
          <w:szCs w:val="16"/>
          <w:shd w:val="clear" w:color="auto" w:fill="FFFFFF"/>
          <w:lang w:val="nb-NO"/>
        </w:rPr>
        <w:t> </w:t>
      </w:r>
      <w:proofErr w:type="spellStart"/>
      <w:r w:rsidRPr="00D579E2">
        <w:rPr>
          <w:rFonts w:cstheme="minorHAnsi"/>
          <w:i/>
          <w:iCs/>
          <w:sz w:val="16"/>
          <w:szCs w:val="16"/>
          <w:shd w:val="clear" w:color="auto" w:fill="FFFFFF"/>
          <w:lang w:val="nb-NO"/>
        </w:rPr>
        <w:t>und</w:t>
      </w:r>
      <w:proofErr w:type="spellEnd"/>
      <w:r w:rsidRPr="00D579E2">
        <w:rPr>
          <w:rFonts w:cstheme="minorHAnsi"/>
          <w:i/>
          <w:iCs/>
          <w:sz w:val="16"/>
          <w:szCs w:val="16"/>
          <w:shd w:val="clear" w:color="auto" w:fill="FFFFFF"/>
          <w:lang w:val="nb-NO"/>
        </w:rPr>
        <w:t> </w:t>
      </w:r>
      <w:proofErr w:type="spellStart"/>
      <w:r w:rsidRPr="00D579E2">
        <w:rPr>
          <w:rFonts w:cstheme="minorHAnsi"/>
          <w:i/>
          <w:iCs/>
          <w:sz w:val="16"/>
          <w:szCs w:val="16"/>
          <w:shd w:val="clear" w:color="auto" w:fill="FFFFFF"/>
          <w:lang w:val="nb-NO"/>
        </w:rPr>
        <w:t>selbstständig</w:t>
      </w:r>
      <w:proofErr w:type="spellEnd"/>
      <w:r w:rsidRPr="00D579E2">
        <w:rPr>
          <w:rFonts w:cstheme="minorHAnsi"/>
          <w:i/>
          <w:iCs/>
          <w:sz w:val="16"/>
          <w:szCs w:val="16"/>
          <w:shd w:val="clear" w:color="auto" w:fill="FFFFFF"/>
          <w:lang w:val="nb-NO"/>
        </w:rPr>
        <w:t xml:space="preserve"> </w:t>
      </w:r>
      <w:proofErr w:type="spellStart"/>
      <w:r w:rsidRPr="00D579E2">
        <w:rPr>
          <w:rFonts w:cstheme="minorHAnsi"/>
          <w:i/>
          <w:iCs/>
          <w:sz w:val="16"/>
          <w:szCs w:val="16"/>
          <w:shd w:val="clear" w:color="auto" w:fill="FFFFFF"/>
          <w:lang w:val="nb-NO"/>
        </w:rPr>
        <w:t>zu</w:t>
      </w:r>
      <w:proofErr w:type="spellEnd"/>
      <w:r w:rsidRPr="00D579E2">
        <w:rPr>
          <w:rFonts w:cstheme="minorHAnsi"/>
          <w:i/>
          <w:iCs/>
          <w:sz w:val="16"/>
          <w:szCs w:val="16"/>
          <w:shd w:val="clear" w:color="auto" w:fill="FFFFFF"/>
          <w:lang w:val="nb-NO"/>
        </w:rPr>
        <w:t xml:space="preserve"> </w:t>
      </w:r>
      <w:proofErr w:type="spellStart"/>
      <w:r w:rsidRPr="00D579E2">
        <w:rPr>
          <w:rFonts w:cstheme="minorHAnsi"/>
          <w:i/>
          <w:iCs/>
          <w:sz w:val="16"/>
          <w:szCs w:val="16"/>
          <w:shd w:val="clear" w:color="auto" w:fill="FFFFFF"/>
          <w:lang w:val="nb-NO"/>
        </w:rPr>
        <w:t>führen</w:t>
      </w:r>
      <w:proofErr w:type="spellEnd"/>
      <w:r w:rsidRPr="00D579E2">
        <w:rPr>
          <w:rFonts w:cstheme="minorHAnsi"/>
          <w:i/>
          <w:iCs/>
          <w:sz w:val="16"/>
          <w:szCs w:val="16"/>
          <w:shd w:val="clear" w:color="auto" w:fill="FFFFFF"/>
          <w:lang w:val="nb-NO"/>
        </w:rPr>
        <w:t xml:space="preserve">. </w:t>
      </w:r>
      <w:proofErr w:type="spellStart"/>
      <w:r w:rsidRPr="00D579E2">
        <w:rPr>
          <w:rFonts w:cstheme="minorHAnsi"/>
          <w:i/>
          <w:iCs/>
          <w:sz w:val="16"/>
          <w:szCs w:val="16"/>
          <w:shd w:val="clear" w:color="auto" w:fill="FFFFFF"/>
          <w:lang w:val="nb-NO"/>
        </w:rPr>
        <w:t>Im</w:t>
      </w:r>
      <w:proofErr w:type="spellEnd"/>
      <w:r w:rsidRPr="00D579E2">
        <w:rPr>
          <w:rFonts w:cstheme="minorHAnsi"/>
          <w:i/>
          <w:iCs/>
          <w:sz w:val="16"/>
          <w:szCs w:val="16"/>
          <w:shd w:val="clear" w:color="auto" w:fill="FFFFFF"/>
          <w:lang w:val="nb-NO"/>
        </w:rPr>
        <w:t xml:space="preserve"> </w:t>
      </w:r>
      <w:proofErr w:type="spellStart"/>
      <w:r w:rsidRPr="00D579E2">
        <w:rPr>
          <w:rFonts w:cstheme="minorHAnsi"/>
          <w:i/>
          <w:iCs/>
          <w:sz w:val="16"/>
          <w:szCs w:val="16"/>
          <w:shd w:val="clear" w:color="auto" w:fill="FFFFFF"/>
          <w:lang w:val="nb-NO"/>
        </w:rPr>
        <w:t>Rahmen</w:t>
      </w:r>
      <w:proofErr w:type="spellEnd"/>
      <w:r w:rsidRPr="00D579E2">
        <w:rPr>
          <w:rFonts w:cstheme="minorHAnsi"/>
          <w:i/>
          <w:iCs/>
          <w:sz w:val="16"/>
          <w:szCs w:val="16"/>
          <w:shd w:val="clear" w:color="auto" w:fill="FFFFFF"/>
          <w:lang w:val="nb-NO"/>
        </w:rPr>
        <w:t xml:space="preserve"> der </w:t>
      </w:r>
      <w:proofErr w:type="spellStart"/>
      <w:r w:rsidRPr="00D579E2">
        <w:rPr>
          <w:rFonts w:cstheme="minorHAnsi"/>
          <w:i/>
          <w:iCs/>
          <w:sz w:val="16"/>
          <w:szCs w:val="16"/>
          <w:shd w:val="clear" w:color="auto" w:fill="FFFFFF"/>
          <w:lang w:val="nb-NO"/>
        </w:rPr>
        <w:t>Meisterprüfung</w:t>
      </w:r>
      <w:proofErr w:type="spellEnd"/>
      <w:r w:rsidRPr="00D579E2">
        <w:rPr>
          <w:rFonts w:cstheme="minorHAnsi"/>
          <w:i/>
          <w:iCs/>
          <w:sz w:val="16"/>
          <w:szCs w:val="16"/>
          <w:shd w:val="clear" w:color="auto" w:fill="FFFFFF"/>
          <w:lang w:val="nb-NO"/>
        </w:rPr>
        <w:t xml:space="preserve"> </w:t>
      </w:r>
      <w:proofErr w:type="spellStart"/>
      <w:r w:rsidRPr="00D579E2">
        <w:rPr>
          <w:rFonts w:cstheme="minorHAnsi"/>
          <w:i/>
          <w:iCs/>
          <w:sz w:val="16"/>
          <w:szCs w:val="16"/>
          <w:shd w:val="clear" w:color="auto" w:fill="FFFFFF"/>
          <w:lang w:val="nb-NO"/>
        </w:rPr>
        <w:t>wird</w:t>
      </w:r>
      <w:proofErr w:type="spellEnd"/>
      <w:r w:rsidRPr="00D579E2">
        <w:rPr>
          <w:rFonts w:cstheme="minorHAnsi"/>
          <w:i/>
          <w:iCs/>
          <w:sz w:val="16"/>
          <w:szCs w:val="16"/>
          <w:shd w:val="clear" w:color="auto" w:fill="FFFFFF"/>
          <w:lang w:val="nb-NO"/>
        </w:rPr>
        <w:t xml:space="preserve"> </w:t>
      </w:r>
      <w:proofErr w:type="spellStart"/>
      <w:r w:rsidRPr="00D579E2">
        <w:rPr>
          <w:rFonts w:cstheme="minorHAnsi"/>
          <w:i/>
          <w:iCs/>
          <w:sz w:val="16"/>
          <w:szCs w:val="16"/>
          <w:shd w:val="clear" w:color="auto" w:fill="FFFFFF"/>
          <w:lang w:val="nb-NO"/>
        </w:rPr>
        <w:t>ebenfalls</w:t>
      </w:r>
      <w:proofErr w:type="spellEnd"/>
      <w:r w:rsidRPr="00D579E2">
        <w:rPr>
          <w:rFonts w:cstheme="minorHAnsi"/>
          <w:i/>
          <w:iCs/>
          <w:sz w:val="16"/>
          <w:szCs w:val="16"/>
          <w:shd w:val="clear" w:color="auto" w:fill="FFFFFF"/>
          <w:lang w:val="nb-NO"/>
        </w:rPr>
        <w:t xml:space="preserve"> </w:t>
      </w:r>
      <w:proofErr w:type="spellStart"/>
      <w:r w:rsidRPr="00D579E2">
        <w:rPr>
          <w:rFonts w:cstheme="minorHAnsi"/>
          <w:i/>
          <w:iCs/>
          <w:sz w:val="16"/>
          <w:szCs w:val="16"/>
          <w:shd w:val="clear" w:color="auto" w:fill="FFFFFF"/>
          <w:lang w:val="nb-NO"/>
        </w:rPr>
        <w:t>überprüft</w:t>
      </w:r>
      <w:proofErr w:type="spellEnd"/>
      <w:r w:rsidRPr="00D579E2">
        <w:rPr>
          <w:rFonts w:cstheme="minorHAnsi"/>
          <w:i/>
          <w:iCs/>
          <w:sz w:val="16"/>
          <w:szCs w:val="16"/>
          <w:shd w:val="clear" w:color="auto" w:fill="FFFFFF"/>
          <w:lang w:val="nb-NO"/>
        </w:rPr>
        <w:t xml:space="preserve">, ob der </w:t>
      </w:r>
      <w:proofErr w:type="spellStart"/>
      <w:r w:rsidRPr="00D579E2">
        <w:rPr>
          <w:rFonts w:cstheme="minorHAnsi"/>
          <w:i/>
          <w:iCs/>
          <w:sz w:val="16"/>
          <w:szCs w:val="16"/>
          <w:shd w:val="clear" w:color="auto" w:fill="FFFFFF"/>
          <w:lang w:val="nb-NO"/>
        </w:rPr>
        <w:t>Prüfling</w:t>
      </w:r>
      <w:proofErr w:type="spellEnd"/>
      <w:r w:rsidRPr="00D579E2">
        <w:rPr>
          <w:rFonts w:cstheme="minorHAnsi"/>
          <w:i/>
          <w:iCs/>
          <w:sz w:val="16"/>
          <w:szCs w:val="16"/>
          <w:shd w:val="clear" w:color="auto" w:fill="FFFFFF"/>
          <w:lang w:val="nb-NO"/>
        </w:rPr>
        <w:t> </w:t>
      </w:r>
      <w:proofErr w:type="spellStart"/>
      <w:r w:rsidRPr="00D579E2">
        <w:rPr>
          <w:rFonts w:cstheme="minorHAnsi"/>
          <w:i/>
          <w:iCs/>
          <w:sz w:val="16"/>
          <w:szCs w:val="16"/>
          <w:shd w:val="clear" w:color="auto" w:fill="FFFFFF"/>
          <w:lang w:val="nb-NO"/>
        </w:rPr>
        <w:t>befähigt</w:t>
      </w:r>
      <w:proofErr w:type="spellEnd"/>
      <w:r w:rsidRPr="00D579E2">
        <w:rPr>
          <w:rFonts w:cstheme="minorHAnsi"/>
          <w:i/>
          <w:iCs/>
          <w:sz w:val="16"/>
          <w:szCs w:val="16"/>
          <w:shd w:val="clear" w:color="auto" w:fill="FFFFFF"/>
          <w:lang w:val="nb-NO"/>
        </w:rPr>
        <w:t> ist, </w:t>
      </w:r>
      <w:proofErr w:type="spellStart"/>
      <w:r w:rsidRPr="00D579E2">
        <w:rPr>
          <w:rFonts w:cstheme="minorHAnsi"/>
          <w:i/>
          <w:iCs/>
          <w:sz w:val="16"/>
          <w:szCs w:val="16"/>
          <w:shd w:val="clear" w:color="auto" w:fill="FFFFFF"/>
          <w:lang w:val="nb-NO"/>
        </w:rPr>
        <w:t>Lehrlinge</w:t>
      </w:r>
      <w:proofErr w:type="spellEnd"/>
      <w:r w:rsidRPr="00D579E2">
        <w:rPr>
          <w:rFonts w:cstheme="minorHAnsi"/>
          <w:i/>
          <w:iCs/>
          <w:sz w:val="16"/>
          <w:szCs w:val="16"/>
          <w:shd w:val="clear" w:color="auto" w:fill="FFFFFF"/>
          <w:lang w:val="nb-NO"/>
        </w:rPr>
        <w:t xml:space="preserve"> </w:t>
      </w:r>
      <w:proofErr w:type="spellStart"/>
      <w:r w:rsidRPr="00D579E2">
        <w:rPr>
          <w:rFonts w:cstheme="minorHAnsi"/>
          <w:i/>
          <w:iCs/>
          <w:sz w:val="16"/>
          <w:szCs w:val="16"/>
          <w:shd w:val="clear" w:color="auto" w:fill="FFFFFF"/>
          <w:lang w:val="nb-NO"/>
        </w:rPr>
        <w:t>ordnungsgemäß</w:t>
      </w:r>
      <w:proofErr w:type="spellEnd"/>
      <w:r w:rsidRPr="00D579E2">
        <w:rPr>
          <w:rFonts w:cstheme="minorHAnsi"/>
          <w:i/>
          <w:iCs/>
          <w:sz w:val="16"/>
          <w:szCs w:val="16"/>
          <w:shd w:val="clear" w:color="auto" w:fill="FFFFFF"/>
          <w:lang w:val="nb-NO"/>
        </w:rPr>
        <w:t xml:space="preserve"> </w:t>
      </w:r>
      <w:proofErr w:type="spellStart"/>
      <w:r w:rsidRPr="00D579E2">
        <w:rPr>
          <w:rFonts w:cstheme="minorHAnsi"/>
          <w:i/>
          <w:iCs/>
          <w:sz w:val="16"/>
          <w:szCs w:val="16"/>
          <w:shd w:val="clear" w:color="auto" w:fill="FFFFFF"/>
          <w:lang w:val="nb-NO"/>
        </w:rPr>
        <w:t>auszubilden</w:t>
      </w:r>
      <w:proofErr w:type="spellEnd"/>
      <w:r w:rsidRPr="00D579E2">
        <w:rPr>
          <w:rFonts w:cstheme="minorHAnsi"/>
          <w:i/>
          <w:iCs/>
          <w:sz w:val="16"/>
          <w:szCs w:val="16"/>
          <w:shd w:val="clear" w:color="auto" w:fill="FFFFFF"/>
          <w:lang w:val="nb-NO"/>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F2AA8"/>
    <w:multiLevelType w:val="hybridMultilevel"/>
    <w:tmpl w:val="AB102E8A"/>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10D87158"/>
    <w:multiLevelType w:val="multilevel"/>
    <w:tmpl w:val="05721FEA"/>
    <w:lvl w:ilvl="0">
      <w:start w:val="1"/>
      <w:numFmt w:val="bullet"/>
      <w:lvlText w:val=""/>
      <w:lvlJc w:val="left"/>
      <w:pPr>
        <w:tabs>
          <w:tab w:val="num" w:pos="576"/>
        </w:tabs>
        <w:ind w:left="576" w:hanging="360"/>
      </w:pPr>
      <w:rPr>
        <w:rFonts w:ascii="Symbol" w:hAnsi="Symbol" w:hint="default"/>
        <w:sz w:val="20"/>
      </w:rPr>
    </w:lvl>
    <w:lvl w:ilvl="1" w:tentative="1">
      <w:start w:val="1"/>
      <w:numFmt w:val="bullet"/>
      <w:lvlText w:val="o"/>
      <w:lvlJc w:val="left"/>
      <w:pPr>
        <w:tabs>
          <w:tab w:val="num" w:pos="1296"/>
        </w:tabs>
        <w:ind w:left="1296" w:hanging="360"/>
      </w:pPr>
      <w:rPr>
        <w:rFonts w:ascii="Courier New" w:hAnsi="Courier New" w:hint="default"/>
        <w:sz w:val="20"/>
      </w:rPr>
    </w:lvl>
    <w:lvl w:ilvl="2" w:tentative="1">
      <w:start w:val="1"/>
      <w:numFmt w:val="bullet"/>
      <w:lvlText w:val=""/>
      <w:lvlJc w:val="left"/>
      <w:pPr>
        <w:tabs>
          <w:tab w:val="num" w:pos="2016"/>
        </w:tabs>
        <w:ind w:left="2016" w:hanging="360"/>
      </w:pPr>
      <w:rPr>
        <w:rFonts w:ascii="Wingdings" w:hAnsi="Wingdings" w:hint="default"/>
        <w:sz w:val="20"/>
      </w:rPr>
    </w:lvl>
    <w:lvl w:ilvl="3" w:tentative="1">
      <w:start w:val="1"/>
      <w:numFmt w:val="bullet"/>
      <w:lvlText w:val=""/>
      <w:lvlJc w:val="left"/>
      <w:pPr>
        <w:tabs>
          <w:tab w:val="num" w:pos="2736"/>
        </w:tabs>
        <w:ind w:left="2736" w:hanging="360"/>
      </w:pPr>
      <w:rPr>
        <w:rFonts w:ascii="Wingdings" w:hAnsi="Wingdings" w:hint="default"/>
        <w:sz w:val="20"/>
      </w:rPr>
    </w:lvl>
    <w:lvl w:ilvl="4" w:tentative="1">
      <w:start w:val="1"/>
      <w:numFmt w:val="bullet"/>
      <w:lvlText w:val=""/>
      <w:lvlJc w:val="left"/>
      <w:pPr>
        <w:tabs>
          <w:tab w:val="num" w:pos="3456"/>
        </w:tabs>
        <w:ind w:left="3456" w:hanging="360"/>
      </w:pPr>
      <w:rPr>
        <w:rFonts w:ascii="Wingdings" w:hAnsi="Wingdings" w:hint="default"/>
        <w:sz w:val="20"/>
      </w:rPr>
    </w:lvl>
    <w:lvl w:ilvl="5" w:tentative="1">
      <w:start w:val="1"/>
      <w:numFmt w:val="bullet"/>
      <w:lvlText w:val=""/>
      <w:lvlJc w:val="left"/>
      <w:pPr>
        <w:tabs>
          <w:tab w:val="num" w:pos="4176"/>
        </w:tabs>
        <w:ind w:left="4176" w:hanging="360"/>
      </w:pPr>
      <w:rPr>
        <w:rFonts w:ascii="Wingdings" w:hAnsi="Wingdings" w:hint="default"/>
        <w:sz w:val="20"/>
      </w:rPr>
    </w:lvl>
    <w:lvl w:ilvl="6" w:tentative="1">
      <w:start w:val="1"/>
      <w:numFmt w:val="bullet"/>
      <w:lvlText w:val=""/>
      <w:lvlJc w:val="left"/>
      <w:pPr>
        <w:tabs>
          <w:tab w:val="num" w:pos="4896"/>
        </w:tabs>
        <w:ind w:left="4896" w:hanging="360"/>
      </w:pPr>
      <w:rPr>
        <w:rFonts w:ascii="Wingdings" w:hAnsi="Wingdings" w:hint="default"/>
        <w:sz w:val="20"/>
      </w:rPr>
    </w:lvl>
    <w:lvl w:ilvl="7" w:tentative="1">
      <w:start w:val="1"/>
      <w:numFmt w:val="bullet"/>
      <w:lvlText w:val=""/>
      <w:lvlJc w:val="left"/>
      <w:pPr>
        <w:tabs>
          <w:tab w:val="num" w:pos="5616"/>
        </w:tabs>
        <w:ind w:left="5616" w:hanging="360"/>
      </w:pPr>
      <w:rPr>
        <w:rFonts w:ascii="Wingdings" w:hAnsi="Wingdings" w:hint="default"/>
        <w:sz w:val="20"/>
      </w:rPr>
    </w:lvl>
    <w:lvl w:ilvl="8" w:tentative="1">
      <w:start w:val="1"/>
      <w:numFmt w:val="bullet"/>
      <w:lvlText w:val=""/>
      <w:lvlJc w:val="left"/>
      <w:pPr>
        <w:tabs>
          <w:tab w:val="num" w:pos="6336"/>
        </w:tabs>
        <w:ind w:left="6336" w:hanging="360"/>
      </w:pPr>
      <w:rPr>
        <w:rFonts w:ascii="Wingdings" w:hAnsi="Wingdings" w:hint="default"/>
        <w:sz w:val="20"/>
      </w:rPr>
    </w:lvl>
  </w:abstractNum>
  <w:abstractNum w:abstractNumId="2" w15:restartNumberingAfterBreak="0">
    <w:nsid w:val="188B46FD"/>
    <w:multiLevelType w:val="hybridMultilevel"/>
    <w:tmpl w:val="B21A107A"/>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1D516794"/>
    <w:multiLevelType w:val="multilevel"/>
    <w:tmpl w:val="BEC87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F82E86"/>
    <w:multiLevelType w:val="hybridMultilevel"/>
    <w:tmpl w:val="D738FDDA"/>
    <w:lvl w:ilvl="0" w:tplc="2A30FE06">
      <w:start w:val="1"/>
      <w:numFmt w:val="bullet"/>
      <w:lvlText w:val="-"/>
      <w:lvlJc w:val="left"/>
      <w:pPr>
        <w:ind w:left="720" w:hanging="360"/>
      </w:pPr>
      <w:rPr>
        <w:rFonts w:ascii="Times New Roman" w:eastAsiaTheme="minorHAnsi"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28F61337"/>
    <w:multiLevelType w:val="multilevel"/>
    <w:tmpl w:val="ADFAB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5E3E1F"/>
    <w:multiLevelType w:val="hybridMultilevel"/>
    <w:tmpl w:val="D7DA3F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2437B67"/>
    <w:multiLevelType w:val="hybridMultilevel"/>
    <w:tmpl w:val="E630672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32C56E9B"/>
    <w:multiLevelType w:val="hybridMultilevel"/>
    <w:tmpl w:val="0788475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4A893E3D"/>
    <w:multiLevelType w:val="hybridMultilevel"/>
    <w:tmpl w:val="E34C93C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F245689"/>
    <w:multiLevelType w:val="hybridMultilevel"/>
    <w:tmpl w:val="2C4A5F6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508122A3"/>
    <w:multiLevelType w:val="hybridMultilevel"/>
    <w:tmpl w:val="34FE62E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570D468B"/>
    <w:multiLevelType w:val="multilevel"/>
    <w:tmpl w:val="28F6AB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7E078D6"/>
    <w:multiLevelType w:val="hybridMultilevel"/>
    <w:tmpl w:val="A02E83FA"/>
    <w:lvl w:ilvl="0" w:tplc="5D9A456C">
      <w:start w:val="3"/>
      <w:numFmt w:val="bullet"/>
      <w:lvlText w:val="-"/>
      <w:lvlJc w:val="left"/>
      <w:pPr>
        <w:ind w:left="720" w:hanging="360"/>
      </w:pPr>
      <w:rPr>
        <w:rFonts w:ascii="Calibri" w:eastAsia="Calibri"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4" w15:restartNumberingAfterBreak="0">
    <w:nsid w:val="58C254DE"/>
    <w:multiLevelType w:val="multilevel"/>
    <w:tmpl w:val="1E54D1C6"/>
    <w:lvl w:ilvl="0">
      <w:start w:val="3"/>
      <w:numFmt w:val="decimal"/>
      <w:lvlText w:val="%1."/>
      <w:lvlJc w:val="left"/>
      <w:pPr>
        <w:ind w:left="720" w:hanging="360"/>
      </w:pPr>
      <w:rPr>
        <w:rFonts w:hint="default"/>
      </w:rPr>
    </w:lvl>
    <w:lvl w:ilvl="1">
      <w:start w:val="1"/>
      <w:numFmt w:val="decimal"/>
      <w:isLgl/>
      <w:lvlText w:val="%1.%2"/>
      <w:lvlJc w:val="left"/>
      <w:pPr>
        <w:ind w:left="970" w:hanging="6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5AC27E2B"/>
    <w:multiLevelType w:val="hybridMultilevel"/>
    <w:tmpl w:val="D11233D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5D90146F"/>
    <w:multiLevelType w:val="hybridMultilevel"/>
    <w:tmpl w:val="87DA2B4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6C293AAC"/>
    <w:multiLevelType w:val="multilevel"/>
    <w:tmpl w:val="3EB2BD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CAB365E"/>
    <w:multiLevelType w:val="hybridMultilevel"/>
    <w:tmpl w:val="E53E374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num w:numId="1" w16cid:durableId="745109777">
    <w:abstractNumId w:val="2"/>
  </w:num>
  <w:num w:numId="2" w16cid:durableId="1207376984">
    <w:abstractNumId w:val="4"/>
  </w:num>
  <w:num w:numId="3" w16cid:durableId="1761953088">
    <w:abstractNumId w:val="17"/>
  </w:num>
  <w:num w:numId="4" w16cid:durableId="2142574812">
    <w:abstractNumId w:val="12"/>
  </w:num>
  <w:num w:numId="5" w16cid:durableId="1589969663">
    <w:abstractNumId w:val="11"/>
  </w:num>
  <w:num w:numId="6" w16cid:durableId="1182664252">
    <w:abstractNumId w:val="9"/>
  </w:num>
  <w:num w:numId="7" w16cid:durableId="1308587302">
    <w:abstractNumId w:val="6"/>
  </w:num>
  <w:num w:numId="8" w16cid:durableId="543641677">
    <w:abstractNumId w:val="10"/>
  </w:num>
  <w:num w:numId="9" w16cid:durableId="1029573169">
    <w:abstractNumId w:val="8"/>
  </w:num>
  <w:num w:numId="10" w16cid:durableId="839932069">
    <w:abstractNumId w:val="18"/>
  </w:num>
  <w:num w:numId="11" w16cid:durableId="1936933467">
    <w:abstractNumId w:val="0"/>
  </w:num>
  <w:num w:numId="12" w16cid:durableId="644043411">
    <w:abstractNumId w:val="14"/>
  </w:num>
  <w:num w:numId="13" w16cid:durableId="26679695">
    <w:abstractNumId w:val="7"/>
  </w:num>
  <w:num w:numId="14" w16cid:durableId="1371951805">
    <w:abstractNumId w:val="15"/>
  </w:num>
  <w:num w:numId="15" w16cid:durableId="942802668">
    <w:abstractNumId w:val="16"/>
  </w:num>
  <w:num w:numId="16" w16cid:durableId="680543449">
    <w:abstractNumId w:val="1"/>
  </w:num>
  <w:num w:numId="17" w16cid:durableId="2072461632">
    <w:abstractNumId w:val="3"/>
  </w:num>
  <w:num w:numId="18" w16cid:durableId="1484470596">
    <w:abstractNumId w:val="5"/>
  </w:num>
  <w:num w:numId="19" w16cid:durableId="18539528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1FA"/>
    <w:rsid w:val="000016E4"/>
    <w:rsid w:val="000019CE"/>
    <w:rsid w:val="00010186"/>
    <w:rsid w:val="0001520C"/>
    <w:rsid w:val="00027CDB"/>
    <w:rsid w:val="00031629"/>
    <w:rsid w:val="000331E9"/>
    <w:rsid w:val="000346CC"/>
    <w:rsid w:val="00040FC5"/>
    <w:rsid w:val="000619FE"/>
    <w:rsid w:val="00064AD8"/>
    <w:rsid w:val="00070E84"/>
    <w:rsid w:val="00071CBE"/>
    <w:rsid w:val="00071E8E"/>
    <w:rsid w:val="00073617"/>
    <w:rsid w:val="0007659A"/>
    <w:rsid w:val="00076662"/>
    <w:rsid w:val="00080DCA"/>
    <w:rsid w:val="00083F50"/>
    <w:rsid w:val="0009187A"/>
    <w:rsid w:val="000939F1"/>
    <w:rsid w:val="000972A3"/>
    <w:rsid w:val="000A0E6F"/>
    <w:rsid w:val="000A43BC"/>
    <w:rsid w:val="000A45D5"/>
    <w:rsid w:val="000B405E"/>
    <w:rsid w:val="000B4096"/>
    <w:rsid w:val="000C0364"/>
    <w:rsid w:val="000C2D42"/>
    <w:rsid w:val="000C6077"/>
    <w:rsid w:val="000C6B34"/>
    <w:rsid w:val="000D6191"/>
    <w:rsid w:val="000E0B35"/>
    <w:rsid w:val="000E239D"/>
    <w:rsid w:val="000E2EDF"/>
    <w:rsid w:val="000E39E6"/>
    <w:rsid w:val="000F03B9"/>
    <w:rsid w:val="00101399"/>
    <w:rsid w:val="001077D0"/>
    <w:rsid w:val="00112EF4"/>
    <w:rsid w:val="00126EF9"/>
    <w:rsid w:val="00132463"/>
    <w:rsid w:val="001531CF"/>
    <w:rsid w:val="001540E1"/>
    <w:rsid w:val="00162DAC"/>
    <w:rsid w:val="001663BB"/>
    <w:rsid w:val="00166A93"/>
    <w:rsid w:val="00183DEA"/>
    <w:rsid w:val="001940A5"/>
    <w:rsid w:val="00196292"/>
    <w:rsid w:val="001A17E2"/>
    <w:rsid w:val="001B385F"/>
    <w:rsid w:val="001B3A4E"/>
    <w:rsid w:val="001B4384"/>
    <w:rsid w:val="001B707A"/>
    <w:rsid w:val="001C46D6"/>
    <w:rsid w:val="001D5AA0"/>
    <w:rsid w:val="001F45FF"/>
    <w:rsid w:val="001F6521"/>
    <w:rsid w:val="002038BA"/>
    <w:rsid w:val="002109E2"/>
    <w:rsid w:val="0021597F"/>
    <w:rsid w:val="00231E00"/>
    <w:rsid w:val="002351A8"/>
    <w:rsid w:val="00242542"/>
    <w:rsid w:val="00270D97"/>
    <w:rsid w:val="00271963"/>
    <w:rsid w:val="00271B29"/>
    <w:rsid w:val="00276F6C"/>
    <w:rsid w:val="002770D9"/>
    <w:rsid w:val="00280395"/>
    <w:rsid w:val="00287703"/>
    <w:rsid w:val="00287FBC"/>
    <w:rsid w:val="002904F9"/>
    <w:rsid w:val="002A0064"/>
    <w:rsid w:val="002A2384"/>
    <w:rsid w:val="002B34BA"/>
    <w:rsid w:val="002B4AD2"/>
    <w:rsid w:val="002B70B5"/>
    <w:rsid w:val="002D170D"/>
    <w:rsid w:val="002F52E7"/>
    <w:rsid w:val="002F58BF"/>
    <w:rsid w:val="00315C1A"/>
    <w:rsid w:val="003165F4"/>
    <w:rsid w:val="003243B4"/>
    <w:rsid w:val="00335F72"/>
    <w:rsid w:val="00337A0D"/>
    <w:rsid w:val="003433CE"/>
    <w:rsid w:val="00344A5C"/>
    <w:rsid w:val="00360D6E"/>
    <w:rsid w:val="00360ECA"/>
    <w:rsid w:val="00362206"/>
    <w:rsid w:val="00365070"/>
    <w:rsid w:val="00375E13"/>
    <w:rsid w:val="00386526"/>
    <w:rsid w:val="00390576"/>
    <w:rsid w:val="003A2D66"/>
    <w:rsid w:val="003B0D6C"/>
    <w:rsid w:val="003B1DF5"/>
    <w:rsid w:val="003B35B3"/>
    <w:rsid w:val="003B61D2"/>
    <w:rsid w:val="003D158C"/>
    <w:rsid w:val="003D5E49"/>
    <w:rsid w:val="003D6F77"/>
    <w:rsid w:val="003D7A3B"/>
    <w:rsid w:val="003D7AD8"/>
    <w:rsid w:val="003F09A9"/>
    <w:rsid w:val="003F0FF5"/>
    <w:rsid w:val="003F425A"/>
    <w:rsid w:val="0040055F"/>
    <w:rsid w:val="00426DF0"/>
    <w:rsid w:val="0043416F"/>
    <w:rsid w:val="00437BDB"/>
    <w:rsid w:val="00440825"/>
    <w:rsid w:val="00440C04"/>
    <w:rsid w:val="00447A8E"/>
    <w:rsid w:val="00447BA7"/>
    <w:rsid w:val="00456966"/>
    <w:rsid w:val="00460586"/>
    <w:rsid w:val="00466AA3"/>
    <w:rsid w:val="004671D9"/>
    <w:rsid w:val="0048129C"/>
    <w:rsid w:val="00482DBE"/>
    <w:rsid w:val="004840B5"/>
    <w:rsid w:val="00486B8C"/>
    <w:rsid w:val="004903D1"/>
    <w:rsid w:val="004926DF"/>
    <w:rsid w:val="004958ED"/>
    <w:rsid w:val="004A39C5"/>
    <w:rsid w:val="004A5E40"/>
    <w:rsid w:val="004B30E2"/>
    <w:rsid w:val="004B6D11"/>
    <w:rsid w:val="004C239C"/>
    <w:rsid w:val="004E4DE9"/>
    <w:rsid w:val="00542C26"/>
    <w:rsid w:val="00544499"/>
    <w:rsid w:val="005652C8"/>
    <w:rsid w:val="00567B35"/>
    <w:rsid w:val="00570FE0"/>
    <w:rsid w:val="005718F7"/>
    <w:rsid w:val="00572E92"/>
    <w:rsid w:val="005826BB"/>
    <w:rsid w:val="00583626"/>
    <w:rsid w:val="005856F7"/>
    <w:rsid w:val="00585EE0"/>
    <w:rsid w:val="00594C33"/>
    <w:rsid w:val="005A27F2"/>
    <w:rsid w:val="005A42C2"/>
    <w:rsid w:val="005A5A05"/>
    <w:rsid w:val="005C5A25"/>
    <w:rsid w:val="005D096B"/>
    <w:rsid w:val="005D0B11"/>
    <w:rsid w:val="005D1B09"/>
    <w:rsid w:val="005D69A4"/>
    <w:rsid w:val="005E6FEC"/>
    <w:rsid w:val="005F0A87"/>
    <w:rsid w:val="005F0F1E"/>
    <w:rsid w:val="005F15D3"/>
    <w:rsid w:val="006005C0"/>
    <w:rsid w:val="00603F54"/>
    <w:rsid w:val="0060515E"/>
    <w:rsid w:val="006078E5"/>
    <w:rsid w:val="00615A57"/>
    <w:rsid w:val="00617D14"/>
    <w:rsid w:val="0062028D"/>
    <w:rsid w:val="00621657"/>
    <w:rsid w:val="006263A8"/>
    <w:rsid w:val="00637585"/>
    <w:rsid w:val="00637930"/>
    <w:rsid w:val="0064046F"/>
    <w:rsid w:val="00652BD8"/>
    <w:rsid w:val="00654FD6"/>
    <w:rsid w:val="0065509E"/>
    <w:rsid w:val="006606C8"/>
    <w:rsid w:val="00664289"/>
    <w:rsid w:val="00671958"/>
    <w:rsid w:val="0067245C"/>
    <w:rsid w:val="006800DA"/>
    <w:rsid w:val="00680C2B"/>
    <w:rsid w:val="00684BE9"/>
    <w:rsid w:val="00690504"/>
    <w:rsid w:val="00693164"/>
    <w:rsid w:val="006A11B9"/>
    <w:rsid w:val="006A3B4C"/>
    <w:rsid w:val="006A3D37"/>
    <w:rsid w:val="006A468B"/>
    <w:rsid w:val="006B6C5A"/>
    <w:rsid w:val="006C0052"/>
    <w:rsid w:val="006C1071"/>
    <w:rsid w:val="006C69A3"/>
    <w:rsid w:val="006D7453"/>
    <w:rsid w:val="006E7595"/>
    <w:rsid w:val="006F63F8"/>
    <w:rsid w:val="00710F9A"/>
    <w:rsid w:val="00711374"/>
    <w:rsid w:val="00726856"/>
    <w:rsid w:val="00727CAB"/>
    <w:rsid w:val="00736431"/>
    <w:rsid w:val="00752A91"/>
    <w:rsid w:val="00760513"/>
    <w:rsid w:val="00762887"/>
    <w:rsid w:val="0079342B"/>
    <w:rsid w:val="007A7364"/>
    <w:rsid w:val="007B1CE1"/>
    <w:rsid w:val="007B525E"/>
    <w:rsid w:val="007B595E"/>
    <w:rsid w:val="007C77C6"/>
    <w:rsid w:val="007D2EDD"/>
    <w:rsid w:val="007E5C6F"/>
    <w:rsid w:val="007F2500"/>
    <w:rsid w:val="007F5A3D"/>
    <w:rsid w:val="007F67E7"/>
    <w:rsid w:val="00801754"/>
    <w:rsid w:val="008025FF"/>
    <w:rsid w:val="00834CA9"/>
    <w:rsid w:val="0084053D"/>
    <w:rsid w:val="0084145A"/>
    <w:rsid w:val="00843ED3"/>
    <w:rsid w:val="00845160"/>
    <w:rsid w:val="008527B4"/>
    <w:rsid w:val="00855265"/>
    <w:rsid w:val="00857DA0"/>
    <w:rsid w:val="008644DE"/>
    <w:rsid w:val="008750CC"/>
    <w:rsid w:val="0088065B"/>
    <w:rsid w:val="00880B88"/>
    <w:rsid w:val="00892056"/>
    <w:rsid w:val="00897BD0"/>
    <w:rsid w:val="008A6322"/>
    <w:rsid w:val="008A63C5"/>
    <w:rsid w:val="008C762F"/>
    <w:rsid w:val="008D3F1E"/>
    <w:rsid w:val="008E1564"/>
    <w:rsid w:val="008F1644"/>
    <w:rsid w:val="00901AA8"/>
    <w:rsid w:val="0090640E"/>
    <w:rsid w:val="009066E7"/>
    <w:rsid w:val="009069EA"/>
    <w:rsid w:val="00910C9A"/>
    <w:rsid w:val="00922A05"/>
    <w:rsid w:val="00922D70"/>
    <w:rsid w:val="00925DB6"/>
    <w:rsid w:val="00937A5B"/>
    <w:rsid w:val="009456FB"/>
    <w:rsid w:val="0095488C"/>
    <w:rsid w:val="0095564A"/>
    <w:rsid w:val="00970E55"/>
    <w:rsid w:val="009721FA"/>
    <w:rsid w:val="00972724"/>
    <w:rsid w:val="00974FEF"/>
    <w:rsid w:val="00994D89"/>
    <w:rsid w:val="009A692D"/>
    <w:rsid w:val="009A6D0B"/>
    <w:rsid w:val="009C730C"/>
    <w:rsid w:val="009D176A"/>
    <w:rsid w:val="009D18CF"/>
    <w:rsid w:val="009D69F3"/>
    <w:rsid w:val="00A028CC"/>
    <w:rsid w:val="00A10EED"/>
    <w:rsid w:val="00A149DF"/>
    <w:rsid w:val="00A16676"/>
    <w:rsid w:val="00A16D8F"/>
    <w:rsid w:val="00A22CF2"/>
    <w:rsid w:val="00A23409"/>
    <w:rsid w:val="00A24540"/>
    <w:rsid w:val="00A311F0"/>
    <w:rsid w:val="00A3696F"/>
    <w:rsid w:val="00A37184"/>
    <w:rsid w:val="00A531DE"/>
    <w:rsid w:val="00A54C6C"/>
    <w:rsid w:val="00A67338"/>
    <w:rsid w:val="00A737B3"/>
    <w:rsid w:val="00A76B78"/>
    <w:rsid w:val="00A8727D"/>
    <w:rsid w:val="00AA0E77"/>
    <w:rsid w:val="00AA1371"/>
    <w:rsid w:val="00AB6712"/>
    <w:rsid w:val="00AB7C2C"/>
    <w:rsid w:val="00AB7D22"/>
    <w:rsid w:val="00AC7E12"/>
    <w:rsid w:val="00AD65AF"/>
    <w:rsid w:val="00AD7E84"/>
    <w:rsid w:val="00AE54D6"/>
    <w:rsid w:val="00AF273A"/>
    <w:rsid w:val="00AF5B3E"/>
    <w:rsid w:val="00AF6356"/>
    <w:rsid w:val="00B000E6"/>
    <w:rsid w:val="00B01E75"/>
    <w:rsid w:val="00B05CA5"/>
    <w:rsid w:val="00B05DF3"/>
    <w:rsid w:val="00B07800"/>
    <w:rsid w:val="00B117C7"/>
    <w:rsid w:val="00B16262"/>
    <w:rsid w:val="00B2186D"/>
    <w:rsid w:val="00B21CF9"/>
    <w:rsid w:val="00B3098F"/>
    <w:rsid w:val="00B31B6C"/>
    <w:rsid w:val="00B41D0E"/>
    <w:rsid w:val="00B44566"/>
    <w:rsid w:val="00B5328D"/>
    <w:rsid w:val="00B561CE"/>
    <w:rsid w:val="00B56FA4"/>
    <w:rsid w:val="00B666B9"/>
    <w:rsid w:val="00B66907"/>
    <w:rsid w:val="00B7071B"/>
    <w:rsid w:val="00B74045"/>
    <w:rsid w:val="00B75031"/>
    <w:rsid w:val="00B76713"/>
    <w:rsid w:val="00B90EAD"/>
    <w:rsid w:val="00B90F18"/>
    <w:rsid w:val="00B92DAF"/>
    <w:rsid w:val="00BA060D"/>
    <w:rsid w:val="00BA0A29"/>
    <w:rsid w:val="00BA6B74"/>
    <w:rsid w:val="00BB202F"/>
    <w:rsid w:val="00BB56C1"/>
    <w:rsid w:val="00BB703D"/>
    <w:rsid w:val="00BC042B"/>
    <w:rsid w:val="00BC13F6"/>
    <w:rsid w:val="00BC2FB3"/>
    <w:rsid w:val="00BC4787"/>
    <w:rsid w:val="00BC5D97"/>
    <w:rsid w:val="00BF0100"/>
    <w:rsid w:val="00BF09FA"/>
    <w:rsid w:val="00BF4332"/>
    <w:rsid w:val="00BF604F"/>
    <w:rsid w:val="00BF6904"/>
    <w:rsid w:val="00C00C77"/>
    <w:rsid w:val="00C04D1A"/>
    <w:rsid w:val="00C050AF"/>
    <w:rsid w:val="00C11CF4"/>
    <w:rsid w:val="00C15296"/>
    <w:rsid w:val="00C16969"/>
    <w:rsid w:val="00C23698"/>
    <w:rsid w:val="00C25306"/>
    <w:rsid w:val="00C322FD"/>
    <w:rsid w:val="00C43EAB"/>
    <w:rsid w:val="00C4461D"/>
    <w:rsid w:val="00C47FA4"/>
    <w:rsid w:val="00C500F4"/>
    <w:rsid w:val="00C60AB6"/>
    <w:rsid w:val="00C619B4"/>
    <w:rsid w:val="00C729A7"/>
    <w:rsid w:val="00C761FD"/>
    <w:rsid w:val="00C82C48"/>
    <w:rsid w:val="00C93C91"/>
    <w:rsid w:val="00C97A58"/>
    <w:rsid w:val="00CB1DDC"/>
    <w:rsid w:val="00CB50E4"/>
    <w:rsid w:val="00CB51CE"/>
    <w:rsid w:val="00CC137E"/>
    <w:rsid w:val="00CC1CAF"/>
    <w:rsid w:val="00CC5180"/>
    <w:rsid w:val="00CD48B2"/>
    <w:rsid w:val="00CD54EB"/>
    <w:rsid w:val="00CE3794"/>
    <w:rsid w:val="00CE5C9A"/>
    <w:rsid w:val="00CF6EA1"/>
    <w:rsid w:val="00D17000"/>
    <w:rsid w:val="00D201E3"/>
    <w:rsid w:val="00D20C0B"/>
    <w:rsid w:val="00D219F7"/>
    <w:rsid w:val="00D22329"/>
    <w:rsid w:val="00D34516"/>
    <w:rsid w:val="00D36030"/>
    <w:rsid w:val="00D46071"/>
    <w:rsid w:val="00D579E2"/>
    <w:rsid w:val="00D57EA9"/>
    <w:rsid w:val="00D60583"/>
    <w:rsid w:val="00D6333B"/>
    <w:rsid w:val="00D66093"/>
    <w:rsid w:val="00D70A9B"/>
    <w:rsid w:val="00D80343"/>
    <w:rsid w:val="00D80E35"/>
    <w:rsid w:val="00D8261A"/>
    <w:rsid w:val="00D9187E"/>
    <w:rsid w:val="00DA134B"/>
    <w:rsid w:val="00DC0A6C"/>
    <w:rsid w:val="00DD2968"/>
    <w:rsid w:val="00DD2DBE"/>
    <w:rsid w:val="00DD64A2"/>
    <w:rsid w:val="00DE3711"/>
    <w:rsid w:val="00DE3976"/>
    <w:rsid w:val="00DE4B59"/>
    <w:rsid w:val="00E03E26"/>
    <w:rsid w:val="00E076D6"/>
    <w:rsid w:val="00E15630"/>
    <w:rsid w:val="00E20BAE"/>
    <w:rsid w:val="00E24A91"/>
    <w:rsid w:val="00E36213"/>
    <w:rsid w:val="00E41796"/>
    <w:rsid w:val="00E55BC2"/>
    <w:rsid w:val="00E57A8E"/>
    <w:rsid w:val="00E60492"/>
    <w:rsid w:val="00E63C8D"/>
    <w:rsid w:val="00E64F62"/>
    <w:rsid w:val="00E704E1"/>
    <w:rsid w:val="00E835BA"/>
    <w:rsid w:val="00E838F3"/>
    <w:rsid w:val="00E83B93"/>
    <w:rsid w:val="00E84527"/>
    <w:rsid w:val="00E8797D"/>
    <w:rsid w:val="00E95547"/>
    <w:rsid w:val="00EA55C7"/>
    <w:rsid w:val="00EA6CC9"/>
    <w:rsid w:val="00EB28EE"/>
    <w:rsid w:val="00EC0E77"/>
    <w:rsid w:val="00EC5A3A"/>
    <w:rsid w:val="00ED0179"/>
    <w:rsid w:val="00ED3AFD"/>
    <w:rsid w:val="00ED5419"/>
    <w:rsid w:val="00ED5CB0"/>
    <w:rsid w:val="00ED6AFB"/>
    <w:rsid w:val="00F06A0A"/>
    <w:rsid w:val="00F06C63"/>
    <w:rsid w:val="00F130FD"/>
    <w:rsid w:val="00F149C0"/>
    <w:rsid w:val="00F1521F"/>
    <w:rsid w:val="00F207A2"/>
    <w:rsid w:val="00F20FEC"/>
    <w:rsid w:val="00F2549E"/>
    <w:rsid w:val="00F4362E"/>
    <w:rsid w:val="00F6793E"/>
    <w:rsid w:val="00F72CA2"/>
    <w:rsid w:val="00F7518D"/>
    <w:rsid w:val="00F77692"/>
    <w:rsid w:val="00F811E1"/>
    <w:rsid w:val="00F841E8"/>
    <w:rsid w:val="00F847F3"/>
    <w:rsid w:val="00F90405"/>
    <w:rsid w:val="00F91C0F"/>
    <w:rsid w:val="00F970C6"/>
    <w:rsid w:val="00FA4E11"/>
    <w:rsid w:val="00FB4D46"/>
    <w:rsid w:val="00FB70AF"/>
    <w:rsid w:val="00FC2C83"/>
    <w:rsid w:val="00FC50AE"/>
    <w:rsid w:val="00FC578C"/>
    <w:rsid w:val="00FD4313"/>
    <w:rsid w:val="00FE3E0F"/>
    <w:rsid w:val="00FF18E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031956"/>
  <w15:docId w15:val="{7D094786-7968-447B-B8B8-C41CFAAE9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AD2"/>
    <w:rPr>
      <w:kern w:val="0"/>
      <w:lang w:val="en-IE"/>
      <w14:ligatures w14:val="none"/>
    </w:rPr>
  </w:style>
  <w:style w:type="paragraph" w:styleId="Overskrift1">
    <w:name w:val="heading 1"/>
    <w:basedOn w:val="Normal"/>
    <w:next w:val="Normal"/>
    <w:link w:val="Overskrift1Tegn"/>
    <w:uiPriority w:val="9"/>
    <w:qFormat/>
    <w:rsid w:val="004958E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4958E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unhideWhenUsed/>
    <w:qFormat/>
    <w:rsid w:val="00071CB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rsid w:val="009721FA"/>
    <w:pPr>
      <w:spacing w:after="0" w:line="240" w:lineRule="auto"/>
    </w:pPr>
    <w:rPr>
      <w:kern w:val="0"/>
      <w:lang w:val="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aliases w:val="1st level - Bullet List Paragraph,List Paragraph1,Lettre d'introduction,Paragrafo elenco,Medium Grid 1 - Accent 21,Bullet Paragraph,Lijstalinea,Bullet List Paragraph,Bulletpoints,Heading 2_sj,List_Paragraph,Multilevel para_II,Bullet1,body"/>
    <w:basedOn w:val="Normal"/>
    <w:link w:val="ListeavsnittTegn"/>
    <w:uiPriority w:val="34"/>
    <w:qFormat/>
    <w:rsid w:val="00ED0179"/>
    <w:pPr>
      <w:ind w:left="720"/>
      <w:contextualSpacing/>
    </w:pPr>
  </w:style>
  <w:style w:type="paragraph" w:styleId="Fotnotetekst">
    <w:name w:val="footnote text"/>
    <w:basedOn w:val="Normal"/>
    <w:link w:val="FotnotetekstTegn"/>
    <w:uiPriority w:val="99"/>
    <w:semiHidden/>
    <w:unhideWhenUsed/>
    <w:rsid w:val="00901AA8"/>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901AA8"/>
    <w:rPr>
      <w:kern w:val="0"/>
      <w:sz w:val="20"/>
      <w:szCs w:val="20"/>
      <w:lang w:val="en-IE"/>
      <w14:ligatures w14:val="none"/>
    </w:rPr>
  </w:style>
  <w:style w:type="character" w:styleId="Fotnotereferanse">
    <w:name w:val="footnote reference"/>
    <w:basedOn w:val="Standardskriftforavsnitt"/>
    <w:uiPriority w:val="99"/>
    <w:semiHidden/>
    <w:unhideWhenUsed/>
    <w:rsid w:val="00901AA8"/>
    <w:rPr>
      <w:vertAlign w:val="superscript"/>
    </w:rPr>
  </w:style>
  <w:style w:type="character" w:customStyle="1" w:styleId="Overskrift1Tegn">
    <w:name w:val="Overskrift 1 Tegn"/>
    <w:basedOn w:val="Standardskriftforavsnitt"/>
    <w:link w:val="Overskrift1"/>
    <w:uiPriority w:val="9"/>
    <w:rsid w:val="004958ED"/>
    <w:rPr>
      <w:rFonts w:asciiTheme="majorHAnsi" w:eastAsiaTheme="majorEastAsia" w:hAnsiTheme="majorHAnsi" w:cstheme="majorBidi"/>
      <w:color w:val="2F5496" w:themeColor="accent1" w:themeShade="BF"/>
      <w:kern w:val="0"/>
      <w:sz w:val="32"/>
      <w:szCs w:val="32"/>
      <w:lang w:val="en-IE"/>
      <w14:ligatures w14:val="none"/>
    </w:rPr>
  </w:style>
  <w:style w:type="character" w:customStyle="1" w:styleId="Overskrift2Tegn">
    <w:name w:val="Overskrift 2 Tegn"/>
    <w:basedOn w:val="Standardskriftforavsnitt"/>
    <w:link w:val="Overskrift2"/>
    <w:uiPriority w:val="9"/>
    <w:rsid w:val="004958ED"/>
    <w:rPr>
      <w:rFonts w:asciiTheme="majorHAnsi" w:eastAsiaTheme="majorEastAsia" w:hAnsiTheme="majorHAnsi" w:cstheme="majorBidi"/>
      <w:color w:val="2F5496" w:themeColor="accent1" w:themeShade="BF"/>
      <w:kern w:val="0"/>
      <w:sz w:val="26"/>
      <w:szCs w:val="26"/>
      <w:lang w:val="en-IE"/>
      <w14:ligatures w14:val="none"/>
    </w:rPr>
  </w:style>
  <w:style w:type="character" w:customStyle="1" w:styleId="Overskrift3Tegn">
    <w:name w:val="Overskrift 3 Tegn"/>
    <w:basedOn w:val="Standardskriftforavsnitt"/>
    <w:link w:val="Overskrift3"/>
    <w:uiPriority w:val="9"/>
    <w:rsid w:val="00071CBE"/>
    <w:rPr>
      <w:rFonts w:asciiTheme="majorHAnsi" w:eastAsiaTheme="majorEastAsia" w:hAnsiTheme="majorHAnsi" w:cstheme="majorBidi"/>
      <w:color w:val="1F3763" w:themeColor="accent1" w:themeShade="7F"/>
      <w:kern w:val="0"/>
      <w:sz w:val="24"/>
      <w:szCs w:val="24"/>
      <w:lang w:val="en-IE"/>
      <w14:ligatures w14:val="none"/>
    </w:rPr>
  </w:style>
  <w:style w:type="character" w:styleId="Merknadsreferanse">
    <w:name w:val="annotation reference"/>
    <w:basedOn w:val="Standardskriftforavsnitt"/>
    <w:uiPriority w:val="99"/>
    <w:semiHidden/>
    <w:unhideWhenUsed/>
    <w:rsid w:val="00071CBE"/>
    <w:rPr>
      <w:sz w:val="16"/>
      <w:szCs w:val="16"/>
    </w:rPr>
  </w:style>
  <w:style w:type="paragraph" w:styleId="Merknadstekst">
    <w:name w:val="annotation text"/>
    <w:basedOn w:val="Normal"/>
    <w:link w:val="MerknadstekstTegn"/>
    <w:uiPriority w:val="99"/>
    <w:unhideWhenUsed/>
    <w:rsid w:val="00071CBE"/>
    <w:pPr>
      <w:spacing w:after="200" w:line="240" w:lineRule="auto"/>
      <w:jc w:val="both"/>
    </w:pPr>
    <w:rPr>
      <w:rFonts w:ascii="Times New Roman" w:hAnsi="Times New Roman"/>
      <w:sz w:val="20"/>
      <w:szCs w:val="20"/>
      <w:lang w:val="en-GB"/>
    </w:rPr>
  </w:style>
  <w:style w:type="character" w:customStyle="1" w:styleId="MerknadstekstTegn">
    <w:name w:val="Merknadstekst Tegn"/>
    <w:basedOn w:val="Standardskriftforavsnitt"/>
    <w:link w:val="Merknadstekst"/>
    <w:uiPriority w:val="99"/>
    <w:rsid w:val="00071CBE"/>
    <w:rPr>
      <w:rFonts w:ascii="Times New Roman" w:hAnsi="Times New Roman"/>
      <w:kern w:val="0"/>
      <w:sz w:val="20"/>
      <w:szCs w:val="20"/>
      <w:lang w:val="en-GB"/>
      <w14:ligatures w14:val="none"/>
    </w:rPr>
  </w:style>
  <w:style w:type="character" w:customStyle="1" w:styleId="ListeavsnittTegn">
    <w:name w:val="Listeavsnitt Tegn"/>
    <w:aliases w:val="1st level - Bullet List Paragraph Tegn,List Paragraph1 Tegn,Lettre d'introduction Tegn,Paragrafo elenco Tegn,Medium Grid 1 - Accent 21 Tegn,Bullet Paragraph Tegn,Lijstalinea Tegn,Bullet List Paragraph Tegn,Bulletpoints Tegn,body Tegn"/>
    <w:basedOn w:val="Standardskriftforavsnitt"/>
    <w:link w:val="Listeavsnitt"/>
    <w:uiPriority w:val="34"/>
    <w:qFormat/>
    <w:locked/>
    <w:rsid w:val="00071CBE"/>
    <w:rPr>
      <w:kern w:val="0"/>
      <w:lang w:val="en-IE"/>
      <w14:ligatures w14:val="none"/>
    </w:rPr>
  </w:style>
  <w:style w:type="character" w:styleId="Hyperkobling">
    <w:name w:val="Hyperlink"/>
    <w:basedOn w:val="Standardskriftforavsnitt"/>
    <w:uiPriority w:val="99"/>
    <w:unhideWhenUsed/>
    <w:rsid w:val="003433CE"/>
    <w:rPr>
      <w:color w:val="0000FF"/>
      <w:u w:val="single"/>
    </w:rPr>
  </w:style>
  <w:style w:type="character" w:styleId="Ulstomtale">
    <w:name w:val="Unresolved Mention"/>
    <w:basedOn w:val="Standardskriftforavsnitt"/>
    <w:uiPriority w:val="99"/>
    <w:semiHidden/>
    <w:unhideWhenUsed/>
    <w:rsid w:val="006A468B"/>
    <w:rPr>
      <w:color w:val="605E5C"/>
      <w:shd w:val="clear" w:color="auto" w:fill="E1DFDD"/>
    </w:rPr>
  </w:style>
  <w:style w:type="paragraph" w:styleId="Sluttnotetekst">
    <w:name w:val="endnote text"/>
    <w:basedOn w:val="Normal"/>
    <w:link w:val="SluttnotetekstTegn"/>
    <w:uiPriority w:val="99"/>
    <w:semiHidden/>
    <w:unhideWhenUsed/>
    <w:rsid w:val="006E7595"/>
    <w:pPr>
      <w:spacing w:after="0" w:line="240" w:lineRule="auto"/>
    </w:pPr>
    <w:rPr>
      <w:sz w:val="20"/>
      <w:szCs w:val="20"/>
    </w:rPr>
  </w:style>
  <w:style w:type="character" w:customStyle="1" w:styleId="SluttnotetekstTegn">
    <w:name w:val="Sluttnotetekst Tegn"/>
    <w:basedOn w:val="Standardskriftforavsnitt"/>
    <w:link w:val="Sluttnotetekst"/>
    <w:uiPriority w:val="99"/>
    <w:semiHidden/>
    <w:rsid w:val="006E7595"/>
    <w:rPr>
      <w:kern w:val="0"/>
      <w:sz w:val="20"/>
      <w:szCs w:val="20"/>
      <w:lang w:val="en-IE"/>
      <w14:ligatures w14:val="none"/>
    </w:rPr>
  </w:style>
  <w:style w:type="character" w:styleId="Sluttnotereferanse">
    <w:name w:val="endnote reference"/>
    <w:basedOn w:val="Standardskriftforavsnitt"/>
    <w:uiPriority w:val="99"/>
    <w:semiHidden/>
    <w:unhideWhenUsed/>
    <w:rsid w:val="006E7595"/>
    <w:rPr>
      <w:vertAlign w:val="superscript"/>
    </w:rPr>
  </w:style>
  <w:style w:type="character" w:styleId="Sterk">
    <w:name w:val="Strong"/>
    <w:basedOn w:val="Standardskriftforavsnitt"/>
    <w:uiPriority w:val="22"/>
    <w:qFormat/>
    <w:rsid w:val="006C69A3"/>
    <w:rPr>
      <w:b/>
      <w:bCs/>
    </w:rPr>
  </w:style>
  <w:style w:type="paragraph" w:styleId="Overskriftforinnholdsfortegnelse">
    <w:name w:val="TOC Heading"/>
    <w:basedOn w:val="Overskrift1"/>
    <w:next w:val="Normal"/>
    <w:uiPriority w:val="39"/>
    <w:unhideWhenUsed/>
    <w:qFormat/>
    <w:rsid w:val="00B2186D"/>
    <w:pPr>
      <w:outlineLvl w:val="9"/>
    </w:pPr>
    <w:rPr>
      <w:lang w:val="nb-NO" w:eastAsia="nb-NO"/>
    </w:rPr>
  </w:style>
  <w:style w:type="paragraph" w:styleId="INNH1">
    <w:name w:val="toc 1"/>
    <w:basedOn w:val="Normal"/>
    <w:next w:val="Normal"/>
    <w:autoRedefine/>
    <w:uiPriority w:val="39"/>
    <w:unhideWhenUsed/>
    <w:rsid w:val="00FD4313"/>
    <w:pPr>
      <w:tabs>
        <w:tab w:val="right" w:leader="dot" w:pos="9062"/>
      </w:tabs>
      <w:spacing w:after="100"/>
    </w:pPr>
  </w:style>
  <w:style w:type="paragraph" w:styleId="INNH2">
    <w:name w:val="toc 2"/>
    <w:basedOn w:val="Normal"/>
    <w:next w:val="Normal"/>
    <w:autoRedefine/>
    <w:uiPriority w:val="39"/>
    <w:unhideWhenUsed/>
    <w:rsid w:val="000E0B35"/>
    <w:pPr>
      <w:tabs>
        <w:tab w:val="right" w:leader="dot" w:pos="9062"/>
      </w:tabs>
      <w:spacing w:after="100"/>
      <w:ind w:left="220"/>
    </w:pPr>
  </w:style>
  <w:style w:type="paragraph" w:styleId="INNH3">
    <w:name w:val="toc 3"/>
    <w:basedOn w:val="Normal"/>
    <w:next w:val="Normal"/>
    <w:autoRedefine/>
    <w:uiPriority w:val="39"/>
    <w:unhideWhenUsed/>
    <w:rsid w:val="009D69F3"/>
    <w:pPr>
      <w:tabs>
        <w:tab w:val="left" w:pos="1320"/>
        <w:tab w:val="right" w:leader="dot" w:pos="9062"/>
      </w:tabs>
      <w:spacing w:after="100"/>
      <w:ind w:left="440"/>
    </w:pPr>
  </w:style>
  <w:style w:type="paragraph" w:styleId="Topptekst">
    <w:name w:val="header"/>
    <w:basedOn w:val="Normal"/>
    <w:link w:val="TopptekstTegn"/>
    <w:uiPriority w:val="99"/>
    <w:unhideWhenUsed/>
    <w:rsid w:val="00B56FA4"/>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B56FA4"/>
    <w:rPr>
      <w:kern w:val="0"/>
      <w:lang w:val="en-IE"/>
      <w14:ligatures w14:val="none"/>
    </w:rPr>
  </w:style>
  <w:style w:type="paragraph" w:styleId="Bunntekst">
    <w:name w:val="footer"/>
    <w:basedOn w:val="Normal"/>
    <w:link w:val="BunntekstTegn"/>
    <w:uiPriority w:val="99"/>
    <w:unhideWhenUsed/>
    <w:rsid w:val="00B56FA4"/>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B56FA4"/>
    <w:rPr>
      <w:kern w:val="0"/>
      <w:lang w:val="en-IE"/>
      <w14:ligatures w14:val="none"/>
    </w:rPr>
  </w:style>
  <w:style w:type="paragraph" w:styleId="NormalWeb">
    <w:name w:val="Normal (Web)"/>
    <w:basedOn w:val="Normal"/>
    <w:uiPriority w:val="99"/>
    <w:unhideWhenUsed/>
    <w:rsid w:val="000C6B34"/>
    <w:rPr>
      <w:rFonts w:ascii="Times New Roman" w:hAnsi="Times New Roman" w:cs="Times New Roman"/>
      <w:sz w:val="24"/>
      <w:szCs w:val="24"/>
    </w:rPr>
  </w:style>
  <w:style w:type="character" w:styleId="Fulgthyperkobling">
    <w:name w:val="FollowedHyperlink"/>
    <w:basedOn w:val="Standardskriftforavsnitt"/>
    <w:uiPriority w:val="99"/>
    <w:semiHidden/>
    <w:unhideWhenUsed/>
    <w:rsid w:val="00F2549E"/>
    <w:rPr>
      <w:color w:val="954F72" w:themeColor="followedHyperlink"/>
      <w:u w:val="single"/>
    </w:rPr>
  </w:style>
  <w:style w:type="paragraph" w:styleId="Revisjon">
    <w:name w:val="Revision"/>
    <w:hidden/>
    <w:uiPriority w:val="99"/>
    <w:semiHidden/>
    <w:rsid w:val="00162DAC"/>
    <w:pPr>
      <w:spacing w:after="0" w:line="240" w:lineRule="auto"/>
    </w:pPr>
    <w:rPr>
      <w:kern w:val="0"/>
      <w:lang w:val="en-IE"/>
      <w14:ligatures w14:val="none"/>
    </w:rPr>
  </w:style>
  <w:style w:type="paragraph" w:styleId="Kommentaremne">
    <w:name w:val="annotation subject"/>
    <w:basedOn w:val="Merknadstekst"/>
    <w:next w:val="Merknadstekst"/>
    <w:link w:val="KommentaremneTegn"/>
    <w:uiPriority w:val="99"/>
    <w:semiHidden/>
    <w:unhideWhenUsed/>
    <w:rsid w:val="00760513"/>
    <w:pPr>
      <w:spacing w:after="160"/>
      <w:jc w:val="left"/>
    </w:pPr>
    <w:rPr>
      <w:rFonts w:asciiTheme="minorHAnsi" w:hAnsiTheme="minorHAnsi"/>
      <w:b/>
      <w:bCs/>
      <w:lang w:val="en-IE"/>
    </w:rPr>
  </w:style>
  <w:style w:type="character" w:customStyle="1" w:styleId="KommentaremneTegn">
    <w:name w:val="Kommentaremne Tegn"/>
    <w:basedOn w:val="MerknadstekstTegn"/>
    <w:link w:val="Kommentaremne"/>
    <w:uiPriority w:val="99"/>
    <w:semiHidden/>
    <w:rsid w:val="00760513"/>
    <w:rPr>
      <w:rFonts w:ascii="Times New Roman" w:hAnsi="Times New Roman"/>
      <w:b/>
      <w:bCs/>
      <w:kern w:val="0"/>
      <w:sz w:val="20"/>
      <w:szCs w:val="20"/>
      <w:lang w:val="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440254">
      <w:bodyDiv w:val="1"/>
      <w:marLeft w:val="0"/>
      <w:marRight w:val="0"/>
      <w:marTop w:val="0"/>
      <w:marBottom w:val="0"/>
      <w:divBdr>
        <w:top w:val="none" w:sz="0" w:space="0" w:color="auto"/>
        <w:left w:val="none" w:sz="0" w:space="0" w:color="auto"/>
        <w:bottom w:val="none" w:sz="0" w:space="0" w:color="auto"/>
        <w:right w:val="none" w:sz="0" w:space="0" w:color="auto"/>
      </w:divBdr>
    </w:div>
    <w:div w:id="1210872143">
      <w:bodyDiv w:val="1"/>
      <w:marLeft w:val="0"/>
      <w:marRight w:val="0"/>
      <w:marTop w:val="0"/>
      <w:marBottom w:val="0"/>
      <w:divBdr>
        <w:top w:val="none" w:sz="0" w:space="0" w:color="auto"/>
        <w:left w:val="none" w:sz="0" w:space="0" w:color="auto"/>
        <w:bottom w:val="none" w:sz="0" w:space="0" w:color="auto"/>
        <w:right w:val="none" w:sz="0" w:space="0" w:color="auto"/>
      </w:divBdr>
    </w:div>
    <w:div w:id="20789332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cedefop.europa.eu/files/4109_en_0.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fr.wikipedia.org/wiki/Chambre_de_m%C3%A9tiers_et_de_l%27artisanat_en_France"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cedefop.europa.eu/files/4156_en.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edefop.europa.eu/files/2221_en.pdf" TargetMode="External"/><Relationship Id="rId20" Type="http://schemas.openxmlformats.org/officeDocument/2006/relationships/hyperlink" Target="https://esco.ec.europa.eu/en"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ilo.org/global/topics/apprenticeships/publications/toolkit/programme-and-project-level/transitions-and-evaluation/transition/steps-and-tips/lang--en/index.htm" TargetMode="External"/><Relationship Id="rId5" Type="http://schemas.openxmlformats.org/officeDocument/2006/relationships/customXml" Target="../customXml/item5.xml"/><Relationship Id="rId15" Type="http://schemas.openxmlformats.org/officeDocument/2006/relationships/hyperlink" Target="https://www.cedefop.europa.eu/files/3090_en.pdf" TargetMode="External"/><Relationship Id="rId23" Type="http://schemas.openxmlformats.org/officeDocument/2006/relationships/hyperlink" Target="https://www.ilo.org/global/topics/apprenticeships/publications/toolkit/programme-and-project-level/transitions-and-evaluation/transition/steps-and-tips/lang--en/index.htm" TargetMode="External"/><Relationship Id="rId10" Type="http://schemas.openxmlformats.org/officeDocument/2006/relationships/settings" Target="settings.xml"/><Relationship Id="rId19" Type="http://schemas.openxmlformats.org/officeDocument/2006/relationships/hyperlink" Target="https://www.cedefop.europa.eu/files/2221_en.pdf"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cedefop.europa.eu/files/4109_en_0.pdf" TargetMode="External"/><Relationship Id="rId22" Type="http://schemas.openxmlformats.org/officeDocument/2006/relationships/hyperlink" Target="https://fr.wikipedia.org/wiki/Validation_des_acqui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cedefop.europa.eu/en/tools/vet-glossary" TargetMode="External"/><Relationship Id="rId2" Type="http://schemas.openxmlformats.org/officeDocument/2006/relationships/hyperlink" Target="https://www.cedefop.europa.eu/en/tools/vet-glossary" TargetMode="External"/><Relationship Id="rId1" Type="http://schemas.openxmlformats.org/officeDocument/2006/relationships/hyperlink" Target="https://ESCO.EC.Europa.eu" TargetMode="External"/><Relationship Id="rId4" Type="http://schemas.openxmlformats.org/officeDocument/2006/relationships/hyperlink" Target="https://www.juraforum.d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 NHO Fellesskapet" ma:contentTypeID="0x01010024A2C8D6A070534B9CF4AD2589879B1E0401003F51F902EB2AC84FB10808BE36F94401" ma:contentTypeVersion="14" ma:contentTypeDescription="Opprett et nytt dokument." ma:contentTypeScope="" ma:versionID="75ecf8d7013b77b9a2b982a09b4383b7">
  <xsd:schema xmlns:xsd="http://www.w3.org/2001/XMLSchema" xmlns:xs="http://www.w3.org/2001/XMLSchema" xmlns:p="http://schemas.microsoft.com/office/2006/metadata/properties" xmlns:ns2="f909def9-6662-4ec9-b2d2-41be86eee7c4" xmlns:ns3="749ab8b6-ff35-4a4f-9f18-9cef83ce6420" xmlns:ns4="023a3d3c-76fc-4bba-a710-5ebc33c4b090" targetNamespace="http://schemas.microsoft.com/office/2006/metadata/properties" ma:root="true" ma:fieldsID="66fae4af1da981f8b2ee69040d50ea40" ns2:_="" ns3:_="" ns4:_="">
    <xsd:import namespace="f909def9-6662-4ec9-b2d2-41be86eee7c4"/>
    <xsd:import namespace="749ab8b6-ff35-4a4f-9f18-9cef83ce6420"/>
    <xsd:import namespace="023a3d3c-76fc-4bba-a710-5ebc33c4b090"/>
    <xsd:element name="properties">
      <xsd:complexType>
        <xsd:sequence>
          <xsd:element name="documentManagement">
            <xsd:complexType>
              <xsd:all>
                <xsd:element ref="ns2:NHO_DocumentStatus" minOccurs="0"/>
                <xsd:element ref="ns2:NHO_DocumentProperty" minOccurs="0"/>
                <xsd:element ref="ns2:NHO_DocumentDate" minOccurs="0"/>
                <xsd:element ref="ns2:c33924c3673147c88830f2707c1978bc" minOccurs="0"/>
                <xsd:element ref="ns3:TaxCatchAll" minOccurs="0"/>
                <xsd:element ref="ns3:TaxCatchAllLabel" minOccurs="0"/>
                <xsd:element ref="ns2:p8a47c7619634ae9930087b62d76e394" minOccurs="0"/>
                <xsd:element ref="ns3:TaxKeywordTaxHTField" minOccurs="0"/>
                <xsd:element ref="ns2:ARENA_DocumentReference" minOccurs="0"/>
                <xsd:element ref="ns2:ARENA_DocumentRecipient" minOccurs="0"/>
                <xsd:element ref="ns2:ARENA_DocumentSender"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09def9-6662-4ec9-b2d2-41be86eee7c4" elementFormDefault="qualified">
    <xsd:import namespace="http://schemas.microsoft.com/office/2006/documentManagement/types"/>
    <xsd:import namespace="http://schemas.microsoft.com/office/infopath/2007/PartnerControls"/>
    <xsd:element name="NHO_DocumentStatus" ma:index="8" nillable="true" ma:displayName="Status" ma:default="Under behandling" ma:description="Status" ma:format="Dropdown" ma:internalName="NHO_DocumentStatus" ma:readOnly="false">
      <xsd:simpleType>
        <xsd:restriction base="dms:Choice">
          <xsd:enumeration value="Under behandling"/>
          <xsd:enumeration value="Til fordeling"/>
          <xsd:enumeration value="Arkivert"/>
        </xsd:restriction>
      </xsd:simpleType>
    </xsd:element>
    <xsd:element name="NHO_DocumentProperty" ma:index="9" nillable="true" ma:displayName="Inn/ut/internt" ma:default="Internt" ma:description="Inn/ut/internt" ma:format="Dropdown" ma:internalName="NHO_DocumentProperty" ma:readOnly="false">
      <xsd:simpleType>
        <xsd:restriction base="dms:Choice">
          <xsd:enumeration value="Internt"/>
          <xsd:enumeration value="Ut"/>
          <xsd:enumeration value="Inn"/>
        </xsd:restriction>
      </xsd:simpleType>
    </xsd:element>
    <xsd:element name="NHO_DocumentDate" ma:index="10" nillable="true" ma:displayName="Dokumentdato" ma:description="Dokumentdato" ma:format="DateOnly" ma:internalName="NHO_DocumentDate" ma:readOnly="false">
      <xsd:simpleType>
        <xsd:restriction base="dms:DateTime"/>
      </xsd:simpleType>
    </xsd:element>
    <xsd:element name="c33924c3673147c88830f2707c1978bc" ma:index="11" nillable="true" ma:taxonomy="true" ma:internalName="c33924c3673147c88830f2707c1978bc" ma:taxonomyFieldName="NhoMmdCaseWorker" ma:displayName="Saksbehandler" ma:readOnly="false" ma:fieldId="{c33924c3-6731-47c8-8830-f2707c1978bc}" ma:sspId="9119b49b-2cc3-444e-b755-8692f4554da6" ma:termSetId="a75e361f-3881-449b-8e3a-eada1710eb38" ma:anchorId="00000000-0000-0000-0000-000000000000" ma:open="false" ma:isKeyword="false">
      <xsd:complexType>
        <xsd:sequence>
          <xsd:element ref="pc:Terms" minOccurs="0" maxOccurs="1"/>
        </xsd:sequence>
      </xsd:complexType>
    </xsd:element>
    <xsd:element name="p8a47c7619634ae9930087b62d76e394" ma:index="15" nillable="true" ma:taxonomy="true" ma:internalName="p8a47c7619634ae9930087b62d76e394" ma:taxonomyFieldName="NHO_OrganisationUnit" ma:displayName="Organisasjonsenhet" ma:readOnly="false" ma:fieldId="{98a47c76-1963-4ae9-9300-87b62d76e394}" ma:sspId="9119b49b-2cc3-444e-b755-8692f4554da6" ma:termSetId="4686cc46-fb62-423b-8caf-c5de8864a4b0" ma:anchorId="00000000-0000-0000-0000-000000000000" ma:open="false" ma:isKeyword="false">
      <xsd:complexType>
        <xsd:sequence>
          <xsd:element ref="pc:Terms" minOccurs="0" maxOccurs="1"/>
        </xsd:sequence>
      </xsd:complexType>
    </xsd:element>
    <xsd:element name="ARENA_DocumentReference" ma:index="19" nillable="true" ma:displayName="Deres referanse" ma:description="Deres referanse" ma:internalName="ARENA_DocumentReference" ma:readOnly="false">
      <xsd:simpleType>
        <xsd:restriction base="dms:Text"/>
      </xsd:simpleType>
    </xsd:element>
    <xsd:element name="ARENA_DocumentRecipient" ma:index="20" nillable="true" ma:displayName="Mottaker" ma:description="Mottaker" ma:internalName="ARENA_DocumentRecipient" ma:readOnly="false">
      <xsd:simpleType>
        <xsd:restriction base="dms:Text"/>
      </xsd:simpleType>
    </xsd:element>
    <xsd:element name="ARENA_DocumentSender" ma:index="21" nillable="true" ma:displayName="Avsender" ma:description="Avsender" ma:internalName="ARENA_DocumentSender"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9ab8b6-ff35-4a4f-9f18-9cef83ce64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8e7143d-ef42-4568-9338-843c72817916}" ma:internalName="TaxCatchAll" ma:showField="CatchAllData" ma:web="023a3d3c-76fc-4bba-a710-5ebc33c4b09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8e7143d-ef42-4568-9338-843c72817916}" ma:internalName="TaxCatchAllLabel" ma:readOnly="true" ma:showField="CatchAllDataLabel" ma:web="023a3d3c-76fc-4bba-a710-5ebc33c4b090">
      <xsd:complexType>
        <xsd:complexContent>
          <xsd:extension base="dms:MultiChoiceLookup">
            <xsd:sequence>
              <xsd:element name="Value" type="dms:Lookup" maxOccurs="unbounded" minOccurs="0" nillable="true"/>
            </xsd:sequence>
          </xsd:extension>
        </xsd:complexContent>
      </xsd:complexType>
    </xsd:element>
    <xsd:element name="TaxKeywordTaxHTField" ma:index="17" nillable="true" ma:taxonomy="true" ma:internalName="TaxKeywordTaxHTField" ma:taxonomyFieldName="TaxKeyword" ma:displayName="Organisasjonsnøkkelord"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3a3d3c-76fc-4bba-a710-5ebc33c4b090" elementFormDefault="qualified">
    <xsd:import namespace="http://schemas.microsoft.com/office/2006/documentManagement/types"/>
    <xsd:import namespace="http://schemas.microsoft.com/office/infopath/2007/PartnerControls"/>
    <xsd:element name="_dlc_DocId" ma:index="22" nillable="true" ma:displayName="Dokument-ID-verdi" ma:description="Verdien for dokument-IDen som er tilordnet elementet." ma:internalName="_dlc_DocId" ma:readOnly="true">
      <xsd:simpleType>
        <xsd:restriction base="dms:Text"/>
      </xsd:simpleType>
    </xsd:element>
    <xsd:element name="_dlc_DocIdUrl" ma:index="23" nillable="true" ma:displayName="Dokument-ID" ma:description="Fast kobling til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Fast ID" ma:description="Behold IDen ved tilleggin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NHO_DocumentProperty xmlns="f909def9-6662-4ec9-b2d2-41be86eee7c4">Internt</NHO_DocumentProperty>
    <ARENA_DocumentReference xmlns="f909def9-6662-4ec9-b2d2-41be86eee7c4" xsi:nil="true"/>
    <NHO_DocumentDate xmlns="f909def9-6662-4ec9-b2d2-41be86eee7c4" xsi:nil="true"/>
    <p8a47c7619634ae9930087b62d76e394 xmlns="f909def9-6662-4ec9-b2d2-41be86eee7c4">
      <Terms xmlns="http://schemas.microsoft.com/office/infopath/2007/PartnerControls"/>
    </p8a47c7619634ae9930087b62d76e394>
    <TaxCatchAll xmlns="749ab8b6-ff35-4a4f-9f18-9cef83ce6420" xsi:nil="true"/>
    <ARENA_DocumentRecipient xmlns="f909def9-6662-4ec9-b2d2-41be86eee7c4" xsi:nil="true"/>
    <TaxKeywordTaxHTField xmlns="749ab8b6-ff35-4a4f-9f18-9cef83ce6420">
      <Terms xmlns="http://schemas.microsoft.com/office/infopath/2007/PartnerControls"/>
    </TaxKeywordTaxHTField>
    <ARENA_DocumentSender xmlns="f909def9-6662-4ec9-b2d2-41be86eee7c4" xsi:nil="true"/>
    <NHO_DocumentStatus xmlns="f909def9-6662-4ec9-b2d2-41be86eee7c4">Under behandling</NHO_DocumentStatus>
    <c33924c3673147c88830f2707c1978bc xmlns="f909def9-6662-4ec9-b2d2-41be86eee7c4">
      <Terms xmlns="http://schemas.microsoft.com/office/infopath/2007/PartnerControls"/>
    </c33924c3673147c88830f2707c1978bc>
    <_dlc_DocId xmlns="023a3d3c-76fc-4bba-a710-5ebc33c4b090">Mesterbrev01-2698833-37331</_dlc_DocId>
    <_dlc_DocIdUrl xmlns="023a3d3c-76fc-4bba-a710-5ebc33c4b090">
      <Url>https://nhosp.sharepoint.com/sites/Mesterbrev/_layouts/15/DocIdRedir.aspx?ID=Mesterbrev01-2698833-37331</Url>
      <Description>Mesterbrev01-2698833-37331</Description>
    </_dlc_DocIdUrl>
  </documentManagement>
</p:properties>
</file>

<file path=customXml/item6.xml><?xml version="1.0" encoding="utf-8"?>
<?mso-contentType ?>
<SharedContentType xmlns="Microsoft.SharePoint.Taxonomy.ContentTypeSync" SourceId="9119b49b-2cc3-444e-b755-8692f4554da6" ContentTypeId="0x01010024A2C8D6A070534B9CF4AD2589879B1E0401"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C42D9-42B0-4263-995B-F7DB2848FD01}">
  <ds:schemaRefs>
    <ds:schemaRef ds:uri="http://schemas.microsoft.com/sharepoint/events"/>
  </ds:schemaRefs>
</ds:datastoreItem>
</file>

<file path=customXml/itemProps2.xml><?xml version="1.0" encoding="utf-8"?>
<ds:datastoreItem xmlns:ds="http://schemas.openxmlformats.org/officeDocument/2006/customXml" ds:itemID="{863FA4E9-B658-432A-A475-D77C367AA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09def9-6662-4ec9-b2d2-41be86eee7c4"/>
    <ds:schemaRef ds:uri="749ab8b6-ff35-4a4f-9f18-9cef83ce6420"/>
    <ds:schemaRef ds:uri="023a3d3c-76fc-4bba-a710-5ebc33c4b0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125F70-6B65-40ED-BF89-503890361078}">
  <ds:schemaRefs>
    <ds:schemaRef ds:uri="http://schemas.microsoft.com/office/2006/metadata/customXsn"/>
  </ds:schemaRefs>
</ds:datastoreItem>
</file>

<file path=customXml/itemProps4.xml><?xml version="1.0" encoding="utf-8"?>
<ds:datastoreItem xmlns:ds="http://schemas.openxmlformats.org/officeDocument/2006/customXml" ds:itemID="{43379428-9916-4E4F-B702-9E93966D15A6}">
  <ds:schemaRefs>
    <ds:schemaRef ds:uri="http://schemas.microsoft.com/sharepoint/v3/contenttype/forms"/>
  </ds:schemaRefs>
</ds:datastoreItem>
</file>

<file path=customXml/itemProps5.xml><?xml version="1.0" encoding="utf-8"?>
<ds:datastoreItem xmlns:ds="http://schemas.openxmlformats.org/officeDocument/2006/customXml" ds:itemID="{24F02E4B-E52C-43A4-BA1A-D65BF4E36406}">
  <ds:schemaRefs>
    <ds:schemaRef ds:uri="http://schemas.microsoft.com/office/2006/metadata/properties"/>
    <ds:schemaRef ds:uri="http://schemas.microsoft.com/office/infopath/2007/PartnerControls"/>
    <ds:schemaRef ds:uri="f909def9-6662-4ec9-b2d2-41be86eee7c4"/>
    <ds:schemaRef ds:uri="749ab8b6-ff35-4a4f-9f18-9cef83ce6420"/>
    <ds:schemaRef ds:uri="023a3d3c-76fc-4bba-a710-5ebc33c4b090"/>
  </ds:schemaRefs>
</ds:datastoreItem>
</file>

<file path=customXml/itemProps6.xml><?xml version="1.0" encoding="utf-8"?>
<ds:datastoreItem xmlns:ds="http://schemas.openxmlformats.org/officeDocument/2006/customXml" ds:itemID="{7C65C847-681A-48D4-B1E5-4C7B4668EFB8}">
  <ds:schemaRefs>
    <ds:schemaRef ds:uri="Microsoft.SharePoint.Taxonomy.ContentTypeSync"/>
  </ds:schemaRefs>
</ds:datastoreItem>
</file>

<file path=customXml/itemProps7.xml><?xml version="1.0" encoding="utf-8"?>
<ds:datastoreItem xmlns:ds="http://schemas.openxmlformats.org/officeDocument/2006/customXml" ds:itemID="{174437E6-31FC-4683-A1E7-A720375C3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12821</Words>
  <Characters>67957</Characters>
  <Application>Microsoft Office Word</Application>
  <DocSecurity>0</DocSecurity>
  <Lines>566</Lines>
  <Paragraphs>161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80617</CharactersWithSpaces>
  <SharedDoc>false</SharedDoc>
  <HLinks>
    <vt:vector size="300" baseType="variant">
      <vt:variant>
        <vt:i4>6684792</vt:i4>
      </vt:variant>
      <vt:variant>
        <vt:i4>228</vt:i4>
      </vt:variant>
      <vt:variant>
        <vt:i4>0</vt:i4>
      </vt:variant>
      <vt:variant>
        <vt:i4>5</vt:i4>
      </vt:variant>
      <vt:variant>
        <vt:lpwstr>https://www.ilo.org/global/topics/apprenticeships/publications/toolkit/programme-and-project-level/transitions-and-evaluation/transition/steps-and-tips/lang--en/index.htm</vt:lpwstr>
      </vt:variant>
      <vt:variant>
        <vt:lpwstr/>
      </vt:variant>
      <vt:variant>
        <vt:i4>6684792</vt:i4>
      </vt:variant>
      <vt:variant>
        <vt:i4>225</vt:i4>
      </vt:variant>
      <vt:variant>
        <vt:i4>0</vt:i4>
      </vt:variant>
      <vt:variant>
        <vt:i4>5</vt:i4>
      </vt:variant>
      <vt:variant>
        <vt:lpwstr>https://www.ilo.org/global/topics/apprenticeships/publications/toolkit/programme-and-project-level/transitions-and-evaluation/transition/steps-and-tips/lang--en/index.htm</vt:lpwstr>
      </vt:variant>
      <vt:variant>
        <vt:lpwstr/>
      </vt:variant>
      <vt:variant>
        <vt:i4>196634</vt:i4>
      </vt:variant>
      <vt:variant>
        <vt:i4>222</vt:i4>
      </vt:variant>
      <vt:variant>
        <vt:i4>0</vt:i4>
      </vt:variant>
      <vt:variant>
        <vt:i4>5</vt:i4>
      </vt:variant>
      <vt:variant>
        <vt:lpwstr>https://fr.wikipedia.org/wiki/Office_national_d%27information_sur_les_enseignements_et_les_professions</vt:lpwstr>
      </vt:variant>
      <vt:variant>
        <vt:lpwstr/>
      </vt:variant>
      <vt:variant>
        <vt:i4>3211361</vt:i4>
      </vt:variant>
      <vt:variant>
        <vt:i4>219</vt:i4>
      </vt:variant>
      <vt:variant>
        <vt:i4>0</vt:i4>
      </vt:variant>
      <vt:variant>
        <vt:i4>5</vt:i4>
      </vt:variant>
      <vt:variant>
        <vt:lpwstr>https://fr.wikipedia.org/wiki/Validation_des_acquis</vt:lpwstr>
      </vt:variant>
      <vt:variant>
        <vt:lpwstr/>
      </vt:variant>
      <vt:variant>
        <vt:i4>2687083</vt:i4>
      </vt:variant>
      <vt:variant>
        <vt:i4>216</vt:i4>
      </vt:variant>
      <vt:variant>
        <vt:i4>0</vt:i4>
      </vt:variant>
      <vt:variant>
        <vt:i4>5</vt:i4>
      </vt:variant>
      <vt:variant>
        <vt:lpwstr>https://fr.wikipedia.org/wiki/R%C3%A9pertoire_national_des_certifications_professionnelles</vt:lpwstr>
      </vt:variant>
      <vt:variant>
        <vt:lpwstr/>
      </vt:variant>
      <vt:variant>
        <vt:i4>3735559</vt:i4>
      </vt:variant>
      <vt:variant>
        <vt:i4>213</vt:i4>
      </vt:variant>
      <vt:variant>
        <vt:i4>0</vt:i4>
      </vt:variant>
      <vt:variant>
        <vt:i4>5</vt:i4>
      </vt:variant>
      <vt:variant>
        <vt:lpwstr>https://fr.wikipedia.org/wiki/Chambre_de_m%C3%A9tiers_et_de_l%27artisanat_en_France</vt:lpwstr>
      </vt:variant>
      <vt:variant>
        <vt:lpwstr/>
      </vt:variant>
      <vt:variant>
        <vt:i4>1638482</vt:i4>
      </vt:variant>
      <vt:variant>
        <vt:i4>210</vt:i4>
      </vt:variant>
      <vt:variant>
        <vt:i4>0</vt:i4>
      </vt:variant>
      <vt:variant>
        <vt:i4>5</vt:i4>
      </vt:variant>
      <vt:variant>
        <vt:lpwstr>https://esco.ec.europa.eu/en</vt:lpwstr>
      </vt:variant>
      <vt:variant>
        <vt:lpwstr/>
      </vt:variant>
      <vt:variant>
        <vt:i4>3604565</vt:i4>
      </vt:variant>
      <vt:variant>
        <vt:i4>207</vt:i4>
      </vt:variant>
      <vt:variant>
        <vt:i4>0</vt:i4>
      </vt:variant>
      <vt:variant>
        <vt:i4>5</vt:i4>
      </vt:variant>
      <vt:variant>
        <vt:lpwstr>https://www.cedefop.europa.eu/files/2221_en.pdf</vt:lpwstr>
      </vt:variant>
      <vt:variant>
        <vt:lpwstr/>
      </vt:variant>
      <vt:variant>
        <vt:i4>3604565</vt:i4>
      </vt:variant>
      <vt:variant>
        <vt:i4>204</vt:i4>
      </vt:variant>
      <vt:variant>
        <vt:i4>0</vt:i4>
      </vt:variant>
      <vt:variant>
        <vt:i4>5</vt:i4>
      </vt:variant>
      <vt:variant>
        <vt:lpwstr>https://www.cedefop.europa.eu/files/2221_en.pdf</vt:lpwstr>
      </vt:variant>
      <vt:variant>
        <vt:lpwstr/>
      </vt:variant>
      <vt:variant>
        <vt:i4>6488161</vt:i4>
      </vt:variant>
      <vt:variant>
        <vt:i4>201</vt:i4>
      </vt:variant>
      <vt:variant>
        <vt:i4>0</vt:i4>
      </vt:variant>
      <vt:variant>
        <vt:i4>5</vt:i4>
      </vt:variant>
      <vt:variant>
        <vt:lpwstr>https://www.cedefop.europa.eu/files/4109_en_0.pdf</vt:lpwstr>
      </vt:variant>
      <vt:variant>
        <vt:lpwstr/>
      </vt:variant>
      <vt:variant>
        <vt:i4>3342420</vt:i4>
      </vt:variant>
      <vt:variant>
        <vt:i4>198</vt:i4>
      </vt:variant>
      <vt:variant>
        <vt:i4>0</vt:i4>
      </vt:variant>
      <vt:variant>
        <vt:i4>5</vt:i4>
      </vt:variant>
      <vt:variant>
        <vt:lpwstr>https://www.cedefop.europa.eu/files/4156_en.pdf</vt:lpwstr>
      </vt:variant>
      <vt:variant>
        <vt:lpwstr/>
      </vt:variant>
      <vt:variant>
        <vt:i4>3604565</vt:i4>
      </vt:variant>
      <vt:variant>
        <vt:i4>195</vt:i4>
      </vt:variant>
      <vt:variant>
        <vt:i4>0</vt:i4>
      </vt:variant>
      <vt:variant>
        <vt:i4>5</vt:i4>
      </vt:variant>
      <vt:variant>
        <vt:lpwstr>https://www.cedefop.europa.eu/files/2221_en.pdf</vt:lpwstr>
      </vt:variant>
      <vt:variant>
        <vt:lpwstr/>
      </vt:variant>
      <vt:variant>
        <vt:i4>3407967</vt:i4>
      </vt:variant>
      <vt:variant>
        <vt:i4>192</vt:i4>
      </vt:variant>
      <vt:variant>
        <vt:i4>0</vt:i4>
      </vt:variant>
      <vt:variant>
        <vt:i4>5</vt:i4>
      </vt:variant>
      <vt:variant>
        <vt:lpwstr>https://www.cedefop.europa.eu/files/3090_en.pdf</vt:lpwstr>
      </vt:variant>
      <vt:variant>
        <vt:lpwstr/>
      </vt:variant>
      <vt:variant>
        <vt:i4>6488161</vt:i4>
      </vt:variant>
      <vt:variant>
        <vt:i4>189</vt:i4>
      </vt:variant>
      <vt:variant>
        <vt:i4>0</vt:i4>
      </vt:variant>
      <vt:variant>
        <vt:i4>5</vt:i4>
      </vt:variant>
      <vt:variant>
        <vt:lpwstr>https://www.cedefop.europa.eu/files/4109_en_0.pdf</vt:lpwstr>
      </vt:variant>
      <vt:variant>
        <vt:lpwstr/>
      </vt:variant>
      <vt:variant>
        <vt:i4>1703988</vt:i4>
      </vt:variant>
      <vt:variant>
        <vt:i4>182</vt:i4>
      </vt:variant>
      <vt:variant>
        <vt:i4>0</vt:i4>
      </vt:variant>
      <vt:variant>
        <vt:i4>5</vt:i4>
      </vt:variant>
      <vt:variant>
        <vt:lpwstr/>
      </vt:variant>
      <vt:variant>
        <vt:lpwstr>_Toc136957602</vt:lpwstr>
      </vt:variant>
      <vt:variant>
        <vt:i4>1703988</vt:i4>
      </vt:variant>
      <vt:variant>
        <vt:i4>176</vt:i4>
      </vt:variant>
      <vt:variant>
        <vt:i4>0</vt:i4>
      </vt:variant>
      <vt:variant>
        <vt:i4>5</vt:i4>
      </vt:variant>
      <vt:variant>
        <vt:lpwstr/>
      </vt:variant>
      <vt:variant>
        <vt:lpwstr>_Toc136957601</vt:lpwstr>
      </vt:variant>
      <vt:variant>
        <vt:i4>1703988</vt:i4>
      </vt:variant>
      <vt:variant>
        <vt:i4>170</vt:i4>
      </vt:variant>
      <vt:variant>
        <vt:i4>0</vt:i4>
      </vt:variant>
      <vt:variant>
        <vt:i4>5</vt:i4>
      </vt:variant>
      <vt:variant>
        <vt:lpwstr/>
      </vt:variant>
      <vt:variant>
        <vt:lpwstr>_Toc136957600</vt:lpwstr>
      </vt:variant>
      <vt:variant>
        <vt:i4>1245239</vt:i4>
      </vt:variant>
      <vt:variant>
        <vt:i4>164</vt:i4>
      </vt:variant>
      <vt:variant>
        <vt:i4>0</vt:i4>
      </vt:variant>
      <vt:variant>
        <vt:i4>5</vt:i4>
      </vt:variant>
      <vt:variant>
        <vt:lpwstr/>
      </vt:variant>
      <vt:variant>
        <vt:lpwstr>_Toc136957599</vt:lpwstr>
      </vt:variant>
      <vt:variant>
        <vt:i4>1245239</vt:i4>
      </vt:variant>
      <vt:variant>
        <vt:i4>158</vt:i4>
      </vt:variant>
      <vt:variant>
        <vt:i4>0</vt:i4>
      </vt:variant>
      <vt:variant>
        <vt:i4>5</vt:i4>
      </vt:variant>
      <vt:variant>
        <vt:lpwstr/>
      </vt:variant>
      <vt:variant>
        <vt:lpwstr>_Toc136957598</vt:lpwstr>
      </vt:variant>
      <vt:variant>
        <vt:i4>1245239</vt:i4>
      </vt:variant>
      <vt:variant>
        <vt:i4>152</vt:i4>
      </vt:variant>
      <vt:variant>
        <vt:i4>0</vt:i4>
      </vt:variant>
      <vt:variant>
        <vt:i4>5</vt:i4>
      </vt:variant>
      <vt:variant>
        <vt:lpwstr/>
      </vt:variant>
      <vt:variant>
        <vt:lpwstr>_Toc136957597</vt:lpwstr>
      </vt:variant>
      <vt:variant>
        <vt:i4>1245239</vt:i4>
      </vt:variant>
      <vt:variant>
        <vt:i4>146</vt:i4>
      </vt:variant>
      <vt:variant>
        <vt:i4>0</vt:i4>
      </vt:variant>
      <vt:variant>
        <vt:i4>5</vt:i4>
      </vt:variant>
      <vt:variant>
        <vt:lpwstr/>
      </vt:variant>
      <vt:variant>
        <vt:lpwstr>_Toc136957596</vt:lpwstr>
      </vt:variant>
      <vt:variant>
        <vt:i4>1245239</vt:i4>
      </vt:variant>
      <vt:variant>
        <vt:i4>140</vt:i4>
      </vt:variant>
      <vt:variant>
        <vt:i4>0</vt:i4>
      </vt:variant>
      <vt:variant>
        <vt:i4>5</vt:i4>
      </vt:variant>
      <vt:variant>
        <vt:lpwstr/>
      </vt:variant>
      <vt:variant>
        <vt:lpwstr>_Toc136957595</vt:lpwstr>
      </vt:variant>
      <vt:variant>
        <vt:i4>1245239</vt:i4>
      </vt:variant>
      <vt:variant>
        <vt:i4>134</vt:i4>
      </vt:variant>
      <vt:variant>
        <vt:i4>0</vt:i4>
      </vt:variant>
      <vt:variant>
        <vt:i4>5</vt:i4>
      </vt:variant>
      <vt:variant>
        <vt:lpwstr/>
      </vt:variant>
      <vt:variant>
        <vt:lpwstr>_Toc136957594</vt:lpwstr>
      </vt:variant>
      <vt:variant>
        <vt:i4>1245239</vt:i4>
      </vt:variant>
      <vt:variant>
        <vt:i4>128</vt:i4>
      </vt:variant>
      <vt:variant>
        <vt:i4>0</vt:i4>
      </vt:variant>
      <vt:variant>
        <vt:i4>5</vt:i4>
      </vt:variant>
      <vt:variant>
        <vt:lpwstr/>
      </vt:variant>
      <vt:variant>
        <vt:lpwstr>_Toc136957593</vt:lpwstr>
      </vt:variant>
      <vt:variant>
        <vt:i4>1245239</vt:i4>
      </vt:variant>
      <vt:variant>
        <vt:i4>122</vt:i4>
      </vt:variant>
      <vt:variant>
        <vt:i4>0</vt:i4>
      </vt:variant>
      <vt:variant>
        <vt:i4>5</vt:i4>
      </vt:variant>
      <vt:variant>
        <vt:lpwstr/>
      </vt:variant>
      <vt:variant>
        <vt:lpwstr>_Toc136957592</vt:lpwstr>
      </vt:variant>
      <vt:variant>
        <vt:i4>1245239</vt:i4>
      </vt:variant>
      <vt:variant>
        <vt:i4>116</vt:i4>
      </vt:variant>
      <vt:variant>
        <vt:i4>0</vt:i4>
      </vt:variant>
      <vt:variant>
        <vt:i4>5</vt:i4>
      </vt:variant>
      <vt:variant>
        <vt:lpwstr/>
      </vt:variant>
      <vt:variant>
        <vt:lpwstr>_Toc136957591</vt:lpwstr>
      </vt:variant>
      <vt:variant>
        <vt:i4>1245239</vt:i4>
      </vt:variant>
      <vt:variant>
        <vt:i4>110</vt:i4>
      </vt:variant>
      <vt:variant>
        <vt:i4>0</vt:i4>
      </vt:variant>
      <vt:variant>
        <vt:i4>5</vt:i4>
      </vt:variant>
      <vt:variant>
        <vt:lpwstr/>
      </vt:variant>
      <vt:variant>
        <vt:lpwstr>_Toc136957590</vt:lpwstr>
      </vt:variant>
      <vt:variant>
        <vt:i4>1179703</vt:i4>
      </vt:variant>
      <vt:variant>
        <vt:i4>104</vt:i4>
      </vt:variant>
      <vt:variant>
        <vt:i4>0</vt:i4>
      </vt:variant>
      <vt:variant>
        <vt:i4>5</vt:i4>
      </vt:variant>
      <vt:variant>
        <vt:lpwstr/>
      </vt:variant>
      <vt:variant>
        <vt:lpwstr>_Toc136957589</vt:lpwstr>
      </vt:variant>
      <vt:variant>
        <vt:i4>1179703</vt:i4>
      </vt:variant>
      <vt:variant>
        <vt:i4>98</vt:i4>
      </vt:variant>
      <vt:variant>
        <vt:i4>0</vt:i4>
      </vt:variant>
      <vt:variant>
        <vt:i4>5</vt:i4>
      </vt:variant>
      <vt:variant>
        <vt:lpwstr/>
      </vt:variant>
      <vt:variant>
        <vt:lpwstr>_Toc136957588</vt:lpwstr>
      </vt:variant>
      <vt:variant>
        <vt:i4>1179703</vt:i4>
      </vt:variant>
      <vt:variant>
        <vt:i4>92</vt:i4>
      </vt:variant>
      <vt:variant>
        <vt:i4>0</vt:i4>
      </vt:variant>
      <vt:variant>
        <vt:i4>5</vt:i4>
      </vt:variant>
      <vt:variant>
        <vt:lpwstr/>
      </vt:variant>
      <vt:variant>
        <vt:lpwstr>_Toc136957587</vt:lpwstr>
      </vt:variant>
      <vt:variant>
        <vt:i4>1179703</vt:i4>
      </vt:variant>
      <vt:variant>
        <vt:i4>86</vt:i4>
      </vt:variant>
      <vt:variant>
        <vt:i4>0</vt:i4>
      </vt:variant>
      <vt:variant>
        <vt:i4>5</vt:i4>
      </vt:variant>
      <vt:variant>
        <vt:lpwstr/>
      </vt:variant>
      <vt:variant>
        <vt:lpwstr>_Toc136957586</vt:lpwstr>
      </vt:variant>
      <vt:variant>
        <vt:i4>1179703</vt:i4>
      </vt:variant>
      <vt:variant>
        <vt:i4>80</vt:i4>
      </vt:variant>
      <vt:variant>
        <vt:i4>0</vt:i4>
      </vt:variant>
      <vt:variant>
        <vt:i4>5</vt:i4>
      </vt:variant>
      <vt:variant>
        <vt:lpwstr/>
      </vt:variant>
      <vt:variant>
        <vt:lpwstr>_Toc136957585</vt:lpwstr>
      </vt:variant>
      <vt:variant>
        <vt:i4>1179703</vt:i4>
      </vt:variant>
      <vt:variant>
        <vt:i4>74</vt:i4>
      </vt:variant>
      <vt:variant>
        <vt:i4>0</vt:i4>
      </vt:variant>
      <vt:variant>
        <vt:i4>5</vt:i4>
      </vt:variant>
      <vt:variant>
        <vt:lpwstr/>
      </vt:variant>
      <vt:variant>
        <vt:lpwstr>_Toc136957584</vt:lpwstr>
      </vt:variant>
      <vt:variant>
        <vt:i4>1179703</vt:i4>
      </vt:variant>
      <vt:variant>
        <vt:i4>68</vt:i4>
      </vt:variant>
      <vt:variant>
        <vt:i4>0</vt:i4>
      </vt:variant>
      <vt:variant>
        <vt:i4>5</vt:i4>
      </vt:variant>
      <vt:variant>
        <vt:lpwstr/>
      </vt:variant>
      <vt:variant>
        <vt:lpwstr>_Toc136957583</vt:lpwstr>
      </vt:variant>
      <vt:variant>
        <vt:i4>1179703</vt:i4>
      </vt:variant>
      <vt:variant>
        <vt:i4>62</vt:i4>
      </vt:variant>
      <vt:variant>
        <vt:i4>0</vt:i4>
      </vt:variant>
      <vt:variant>
        <vt:i4>5</vt:i4>
      </vt:variant>
      <vt:variant>
        <vt:lpwstr/>
      </vt:variant>
      <vt:variant>
        <vt:lpwstr>_Toc136957582</vt:lpwstr>
      </vt:variant>
      <vt:variant>
        <vt:i4>1179703</vt:i4>
      </vt:variant>
      <vt:variant>
        <vt:i4>56</vt:i4>
      </vt:variant>
      <vt:variant>
        <vt:i4>0</vt:i4>
      </vt:variant>
      <vt:variant>
        <vt:i4>5</vt:i4>
      </vt:variant>
      <vt:variant>
        <vt:lpwstr/>
      </vt:variant>
      <vt:variant>
        <vt:lpwstr>_Toc136957581</vt:lpwstr>
      </vt:variant>
      <vt:variant>
        <vt:i4>1179703</vt:i4>
      </vt:variant>
      <vt:variant>
        <vt:i4>50</vt:i4>
      </vt:variant>
      <vt:variant>
        <vt:i4>0</vt:i4>
      </vt:variant>
      <vt:variant>
        <vt:i4>5</vt:i4>
      </vt:variant>
      <vt:variant>
        <vt:lpwstr/>
      </vt:variant>
      <vt:variant>
        <vt:lpwstr>_Toc136957580</vt:lpwstr>
      </vt:variant>
      <vt:variant>
        <vt:i4>1900599</vt:i4>
      </vt:variant>
      <vt:variant>
        <vt:i4>44</vt:i4>
      </vt:variant>
      <vt:variant>
        <vt:i4>0</vt:i4>
      </vt:variant>
      <vt:variant>
        <vt:i4>5</vt:i4>
      </vt:variant>
      <vt:variant>
        <vt:lpwstr/>
      </vt:variant>
      <vt:variant>
        <vt:lpwstr>_Toc136957579</vt:lpwstr>
      </vt:variant>
      <vt:variant>
        <vt:i4>1900599</vt:i4>
      </vt:variant>
      <vt:variant>
        <vt:i4>38</vt:i4>
      </vt:variant>
      <vt:variant>
        <vt:i4>0</vt:i4>
      </vt:variant>
      <vt:variant>
        <vt:i4>5</vt:i4>
      </vt:variant>
      <vt:variant>
        <vt:lpwstr/>
      </vt:variant>
      <vt:variant>
        <vt:lpwstr>_Toc136957578</vt:lpwstr>
      </vt:variant>
      <vt:variant>
        <vt:i4>1900599</vt:i4>
      </vt:variant>
      <vt:variant>
        <vt:i4>32</vt:i4>
      </vt:variant>
      <vt:variant>
        <vt:i4>0</vt:i4>
      </vt:variant>
      <vt:variant>
        <vt:i4>5</vt:i4>
      </vt:variant>
      <vt:variant>
        <vt:lpwstr/>
      </vt:variant>
      <vt:variant>
        <vt:lpwstr>_Toc136957577</vt:lpwstr>
      </vt:variant>
      <vt:variant>
        <vt:i4>1900599</vt:i4>
      </vt:variant>
      <vt:variant>
        <vt:i4>26</vt:i4>
      </vt:variant>
      <vt:variant>
        <vt:i4>0</vt:i4>
      </vt:variant>
      <vt:variant>
        <vt:i4>5</vt:i4>
      </vt:variant>
      <vt:variant>
        <vt:lpwstr/>
      </vt:variant>
      <vt:variant>
        <vt:lpwstr>_Toc136957576</vt:lpwstr>
      </vt:variant>
      <vt:variant>
        <vt:i4>1900599</vt:i4>
      </vt:variant>
      <vt:variant>
        <vt:i4>20</vt:i4>
      </vt:variant>
      <vt:variant>
        <vt:i4>0</vt:i4>
      </vt:variant>
      <vt:variant>
        <vt:i4>5</vt:i4>
      </vt:variant>
      <vt:variant>
        <vt:lpwstr/>
      </vt:variant>
      <vt:variant>
        <vt:lpwstr>_Toc136957575</vt:lpwstr>
      </vt:variant>
      <vt:variant>
        <vt:i4>1900599</vt:i4>
      </vt:variant>
      <vt:variant>
        <vt:i4>14</vt:i4>
      </vt:variant>
      <vt:variant>
        <vt:i4>0</vt:i4>
      </vt:variant>
      <vt:variant>
        <vt:i4>5</vt:i4>
      </vt:variant>
      <vt:variant>
        <vt:lpwstr/>
      </vt:variant>
      <vt:variant>
        <vt:lpwstr>_Toc136957574</vt:lpwstr>
      </vt:variant>
      <vt:variant>
        <vt:i4>1900599</vt:i4>
      </vt:variant>
      <vt:variant>
        <vt:i4>8</vt:i4>
      </vt:variant>
      <vt:variant>
        <vt:i4>0</vt:i4>
      </vt:variant>
      <vt:variant>
        <vt:i4>5</vt:i4>
      </vt:variant>
      <vt:variant>
        <vt:lpwstr/>
      </vt:variant>
      <vt:variant>
        <vt:lpwstr>_Toc136957573</vt:lpwstr>
      </vt:variant>
      <vt:variant>
        <vt:i4>1900599</vt:i4>
      </vt:variant>
      <vt:variant>
        <vt:i4>2</vt:i4>
      </vt:variant>
      <vt:variant>
        <vt:i4>0</vt:i4>
      </vt:variant>
      <vt:variant>
        <vt:i4>5</vt:i4>
      </vt:variant>
      <vt:variant>
        <vt:lpwstr/>
      </vt:variant>
      <vt:variant>
        <vt:lpwstr>_Toc136957572</vt:lpwstr>
      </vt:variant>
      <vt:variant>
        <vt:i4>393283</vt:i4>
      </vt:variant>
      <vt:variant>
        <vt:i4>12</vt:i4>
      </vt:variant>
      <vt:variant>
        <vt:i4>0</vt:i4>
      </vt:variant>
      <vt:variant>
        <vt:i4>5</vt:i4>
      </vt:variant>
      <vt:variant>
        <vt:lpwstr>https://www.juraforum.de/lexikon/befaehigung</vt:lpwstr>
      </vt:variant>
      <vt:variant>
        <vt:lpwstr/>
      </vt:variant>
      <vt:variant>
        <vt:i4>852037</vt:i4>
      </vt:variant>
      <vt:variant>
        <vt:i4>9</vt:i4>
      </vt:variant>
      <vt:variant>
        <vt:i4>0</vt:i4>
      </vt:variant>
      <vt:variant>
        <vt:i4>5</vt:i4>
      </vt:variant>
      <vt:variant>
        <vt:lpwstr>https://www.juraforum.de/</vt:lpwstr>
      </vt:variant>
      <vt:variant>
        <vt:lpwstr/>
      </vt:variant>
      <vt:variant>
        <vt:i4>3473469</vt:i4>
      </vt:variant>
      <vt:variant>
        <vt:i4>6</vt:i4>
      </vt:variant>
      <vt:variant>
        <vt:i4>0</vt:i4>
      </vt:variant>
      <vt:variant>
        <vt:i4>5</vt:i4>
      </vt:variant>
      <vt:variant>
        <vt:lpwstr>https://www.cedefop.europa.eu/en/tools/vet-glossary</vt:lpwstr>
      </vt:variant>
      <vt:variant>
        <vt:lpwstr/>
      </vt:variant>
      <vt:variant>
        <vt:i4>3473469</vt:i4>
      </vt:variant>
      <vt:variant>
        <vt:i4>3</vt:i4>
      </vt:variant>
      <vt:variant>
        <vt:i4>0</vt:i4>
      </vt:variant>
      <vt:variant>
        <vt:i4>5</vt:i4>
      </vt:variant>
      <vt:variant>
        <vt:lpwstr>https://www.cedefop.europa.eu/en/tools/vet-glossary</vt:lpwstr>
      </vt:variant>
      <vt:variant>
        <vt:lpwstr/>
      </vt:variant>
      <vt:variant>
        <vt:i4>7798839</vt:i4>
      </vt:variant>
      <vt:variant>
        <vt:i4>0</vt:i4>
      </vt:variant>
      <vt:variant>
        <vt:i4>0</vt:i4>
      </vt:variant>
      <vt:variant>
        <vt:i4>5</vt:i4>
      </vt:variant>
      <vt:variant>
        <vt:lpwstr>https://esco.ec.europa.eu/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Jens Bjornavold</dc:creator>
  <cp:keywords/>
  <dc:description/>
  <cp:lastModifiedBy>Lisa Midjo</cp:lastModifiedBy>
  <cp:revision>2</cp:revision>
  <cp:lastPrinted>2023-05-12T12:58:00Z</cp:lastPrinted>
  <dcterms:created xsi:type="dcterms:W3CDTF">2023-07-07T11:59:00Z</dcterms:created>
  <dcterms:modified xsi:type="dcterms:W3CDTF">2023-07-07T11:59:00Z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0x01010024A2C8D6A070534B9CF4AD2589879B1E0401003F51F902EB2AC84FB10808BE36F94401</vt:lpwstr>
  </property>
  <property fmtid="{D5CDD505-2E9C-101B-9397-08002B2CF9AE}" pid="3" name="_dlc_DocIdItemGuid">
    <vt:lpwstr>22bd34f6-227c-462c-ac06-4aac4f278c33</vt:lpwstr>
  </property>
  <property fmtid="{D5CDD505-2E9C-101B-9397-08002B2CF9AE}" pid="4" name="TaxKeyword">
    <vt:lpwstr/>
  </property>
  <property fmtid="{D5CDD505-2E9C-101B-9397-08002B2CF9AE}" pid="5" name="MediaServiceImageTags">
    <vt:lpwstr/>
  </property>
  <property fmtid="{D5CDD505-2E9C-101B-9397-08002B2CF9AE}" pid="6" name="lcf76f155ced4ddcb4097134ff3c332f">
    <vt:lpwstr/>
  </property>
  <property fmtid="{D5CDD505-2E9C-101B-9397-08002B2CF9AE}" pid="7" name="NhoMmdCaseWorker">
    <vt:lpwstr/>
  </property>
  <property fmtid="{D5CDD505-2E9C-101B-9397-08002B2CF9AE}" pid="8" name="NHO_OrganisationUnit">
    <vt:lpwstr/>
  </property>
</Properties>
</file>